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AC" w:rsidRDefault="00AA0579" w:rsidP="00CD567F">
      <w:pPr>
        <w:spacing w:after="0" w:line="240" w:lineRule="auto"/>
        <w:contextualSpacing/>
        <w:jc w:val="center"/>
      </w:pPr>
      <w:r w:rsidRPr="00311BA1">
        <w:rPr>
          <w:noProof/>
        </w:rPr>
        <w:drawing>
          <wp:inline distT="0" distB="0" distL="0" distR="0">
            <wp:extent cx="2485390" cy="610870"/>
            <wp:effectExtent l="0" t="0" r="0" b="0"/>
            <wp:docPr id="1" name="Picture 1" descr="NW ADA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 ADA Center logo"/>
                    <pic:cNvPicPr>
                      <a:picLocks noChangeAspect="1" noChangeArrowheads="1"/>
                    </pic:cNvPicPr>
                  </pic:nvPicPr>
                  <pic:blipFill>
                    <a:blip r:embed="rId7" cstate="print">
                      <a:extLst>
                        <a:ext uri="{28A0092B-C50C-407E-A947-70E740481C1C}">
                          <a14:useLocalDpi xmlns:a14="http://schemas.microsoft.com/office/drawing/2010/main" val="0"/>
                        </a:ext>
                      </a:extLst>
                    </a:blip>
                    <a:srcRect l="16002" t="31041" r="65224" b="52499"/>
                    <a:stretch>
                      <a:fillRect/>
                    </a:stretch>
                  </pic:blipFill>
                  <pic:spPr bwMode="auto">
                    <a:xfrm>
                      <a:off x="0" y="0"/>
                      <a:ext cx="2485390" cy="610870"/>
                    </a:xfrm>
                    <a:prstGeom prst="rect">
                      <a:avLst/>
                    </a:prstGeom>
                    <a:noFill/>
                    <a:ln>
                      <a:noFill/>
                    </a:ln>
                  </pic:spPr>
                </pic:pic>
              </a:graphicData>
            </a:graphic>
          </wp:inline>
        </w:drawing>
      </w:r>
    </w:p>
    <w:p w:rsidR="00A825AC" w:rsidRPr="004F520D" w:rsidRDefault="00A825AC" w:rsidP="00CD567F">
      <w:pPr>
        <w:spacing w:after="0" w:line="240" w:lineRule="auto"/>
        <w:ind w:firstLine="2707"/>
        <w:contextualSpacing/>
        <w:rPr>
          <w:noProof/>
          <w:sz w:val="4"/>
          <w:szCs w:val="4"/>
        </w:rPr>
      </w:pPr>
    </w:p>
    <w:p w:rsidR="00FD532B" w:rsidRPr="00143FD2" w:rsidRDefault="00143FD2" w:rsidP="00143FD2">
      <w:pPr>
        <w:pStyle w:val="Heading1"/>
        <w:shd w:val="clear" w:color="auto" w:fill="800000"/>
        <w:spacing w:before="0" w:line="240" w:lineRule="auto"/>
        <w:jc w:val="center"/>
        <w:rPr>
          <w:rFonts w:asciiTheme="minorHAnsi" w:hAnsiTheme="minorHAnsi" w:cstheme="minorHAnsi"/>
          <w:noProof/>
          <w:color w:val="FFFFFF" w:themeColor="background1"/>
          <w:sz w:val="36"/>
          <w:szCs w:val="36"/>
        </w:rPr>
      </w:pPr>
      <w:r w:rsidRPr="00143FD2">
        <w:rPr>
          <w:rFonts w:asciiTheme="minorHAnsi" w:hAnsiTheme="minorHAnsi" w:cstheme="minorHAnsi"/>
          <w:noProof/>
          <w:color w:val="FFFFFF" w:themeColor="background1"/>
          <w:sz w:val="36"/>
          <w:szCs w:val="36"/>
        </w:rPr>
        <w:t>A</w:t>
      </w:r>
      <w:r w:rsidRPr="00143FD2">
        <w:rPr>
          <w:rFonts w:asciiTheme="minorHAnsi" w:hAnsiTheme="minorHAnsi" w:cstheme="minorHAnsi"/>
          <w:noProof/>
          <w:color w:val="FFFFFF" w:themeColor="background1"/>
          <w:sz w:val="32"/>
          <w:szCs w:val="36"/>
        </w:rPr>
        <w:t>CCESSIBLE</w:t>
      </w:r>
      <w:r w:rsidRPr="00143FD2">
        <w:rPr>
          <w:rFonts w:asciiTheme="minorHAnsi" w:hAnsiTheme="minorHAnsi" w:cstheme="minorHAnsi"/>
          <w:noProof/>
          <w:color w:val="FFFFFF" w:themeColor="background1"/>
          <w:sz w:val="36"/>
          <w:szCs w:val="36"/>
        </w:rPr>
        <w:t xml:space="preserve"> E</w:t>
      </w:r>
      <w:r w:rsidRPr="00143FD2">
        <w:rPr>
          <w:rFonts w:asciiTheme="minorHAnsi" w:hAnsiTheme="minorHAnsi" w:cstheme="minorHAnsi"/>
          <w:noProof/>
          <w:color w:val="FFFFFF" w:themeColor="background1"/>
          <w:sz w:val="32"/>
          <w:szCs w:val="36"/>
        </w:rPr>
        <w:t>LECTRONIC</w:t>
      </w:r>
      <w:r w:rsidRPr="00143FD2">
        <w:rPr>
          <w:rFonts w:asciiTheme="minorHAnsi" w:hAnsiTheme="minorHAnsi" w:cstheme="minorHAnsi"/>
          <w:noProof/>
          <w:color w:val="FFFFFF" w:themeColor="background1"/>
          <w:sz w:val="36"/>
          <w:szCs w:val="36"/>
        </w:rPr>
        <w:t xml:space="preserve"> D</w:t>
      </w:r>
      <w:r w:rsidRPr="00143FD2">
        <w:rPr>
          <w:rFonts w:asciiTheme="minorHAnsi" w:hAnsiTheme="minorHAnsi" w:cstheme="minorHAnsi"/>
          <w:noProof/>
          <w:color w:val="FFFFFF" w:themeColor="background1"/>
          <w:sz w:val="32"/>
          <w:szCs w:val="36"/>
        </w:rPr>
        <w:t>OCUMENTS</w:t>
      </w:r>
    </w:p>
    <w:p w:rsidR="00CD567F" w:rsidRDefault="00CD567F" w:rsidP="00CD567F">
      <w:pPr>
        <w:spacing w:after="0" w:line="240" w:lineRule="auto"/>
      </w:pPr>
    </w:p>
    <w:p w:rsidR="00CD567F" w:rsidRPr="00CD567F" w:rsidRDefault="007752F5" w:rsidP="00CD567F">
      <w:pPr>
        <w:spacing w:after="0" w:line="240" w:lineRule="auto"/>
        <w:rPr>
          <w:rFonts w:asciiTheme="minorHAnsi" w:hAnsiTheme="minorHAnsi" w:cstheme="minorHAnsi"/>
        </w:rPr>
      </w:pPr>
      <w:r>
        <w:rPr>
          <w:rFonts w:asciiTheme="minorHAnsi" w:hAnsiTheme="minorHAnsi" w:cstheme="minorHAnsi"/>
        </w:rPr>
        <w:t>A</w:t>
      </w:r>
      <w:r w:rsidR="00CD567F" w:rsidRPr="00CD567F">
        <w:rPr>
          <w:rFonts w:asciiTheme="minorHAnsi" w:hAnsiTheme="minorHAnsi" w:cstheme="minorHAnsi"/>
        </w:rPr>
        <w:t>n electronic document typically lives in a computer system, data storage device (e.g. USB drive), or on the internet. Customers and employees can receive these docu</w:t>
      </w:r>
      <w:r>
        <w:rPr>
          <w:rFonts w:asciiTheme="minorHAnsi" w:hAnsiTheme="minorHAnsi" w:cstheme="minorHAnsi"/>
        </w:rPr>
        <w:t>ments via email or text message, or they can visit a website to download the document onto their computers. Electronic documents can be</w:t>
      </w:r>
      <w:r w:rsidR="00E56349">
        <w:rPr>
          <w:rFonts w:asciiTheme="minorHAnsi" w:hAnsiTheme="minorHAnsi" w:cstheme="minorHAnsi"/>
        </w:rPr>
        <w:t xml:space="preserve"> printed into hardcopy format or </w:t>
      </w:r>
      <w:r w:rsidR="00CD567F" w:rsidRPr="00CD567F">
        <w:rPr>
          <w:rFonts w:asciiTheme="minorHAnsi" w:hAnsiTheme="minorHAnsi" w:cstheme="minorHAnsi"/>
        </w:rPr>
        <w:t xml:space="preserve">distributed on </w:t>
      </w:r>
      <w:r w:rsidR="00E56349">
        <w:rPr>
          <w:rFonts w:asciiTheme="minorHAnsi" w:hAnsiTheme="minorHAnsi" w:cstheme="minorHAnsi"/>
        </w:rPr>
        <w:t xml:space="preserve">a </w:t>
      </w:r>
      <w:r w:rsidR="00CD567F" w:rsidRPr="00CD567F">
        <w:rPr>
          <w:rFonts w:asciiTheme="minorHAnsi" w:hAnsiTheme="minorHAnsi" w:cstheme="minorHAnsi"/>
        </w:rPr>
        <w:t>CD-ROM</w:t>
      </w:r>
      <w:r w:rsidR="00E56349">
        <w:rPr>
          <w:rFonts w:asciiTheme="minorHAnsi" w:hAnsiTheme="minorHAnsi" w:cstheme="minorHAnsi"/>
        </w:rPr>
        <w:t xml:space="preserve"> disk</w:t>
      </w:r>
      <w:r w:rsidR="00CD567F">
        <w:rPr>
          <w:rFonts w:asciiTheme="minorHAnsi" w:hAnsiTheme="minorHAnsi" w:cstheme="minorHAnsi"/>
        </w:rPr>
        <w:t xml:space="preserve">, although </w:t>
      </w:r>
      <w:r w:rsidR="00E56349">
        <w:rPr>
          <w:rFonts w:asciiTheme="minorHAnsi" w:hAnsiTheme="minorHAnsi" w:cstheme="minorHAnsi"/>
        </w:rPr>
        <w:t xml:space="preserve">the latter </w:t>
      </w:r>
      <w:r w:rsidR="00143FD2">
        <w:rPr>
          <w:rFonts w:asciiTheme="minorHAnsi" w:hAnsiTheme="minorHAnsi" w:cstheme="minorHAnsi"/>
        </w:rPr>
        <w:t xml:space="preserve">option is </w:t>
      </w:r>
      <w:r w:rsidR="00CD567F">
        <w:rPr>
          <w:rFonts w:asciiTheme="minorHAnsi" w:hAnsiTheme="minorHAnsi" w:cstheme="minorHAnsi"/>
        </w:rPr>
        <w:t>diminishing</w:t>
      </w:r>
      <w:r w:rsidR="00143FD2">
        <w:rPr>
          <w:rFonts w:asciiTheme="minorHAnsi" w:hAnsiTheme="minorHAnsi" w:cstheme="minorHAnsi"/>
        </w:rPr>
        <w:t xml:space="preserve"> in popularity</w:t>
      </w:r>
      <w:r w:rsidR="00CD567F">
        <w:rPr>
          <w:rFonts w:asciiTheme="minorHAnsi" w:hAnsiTheme="minorHAnsi" w:cstheme="minorHAnsi"/>
        </w:rPr>
        <w:t>.</w:t>
      </w:r>
      <w:r>
        <w:rPr>
          <w:rFonts w:asciiTheme="minorHAnsi" w:hAnsiTheme="minorHAnsi" w:cstheme="minorHAnsi"/>
        </w:rPr>
        <w:t xml:space="preserve"> Not to be confused with a website or webpage, examples of electronic documents are </w:t>
      </w:r>
      <w:r w:rsidR="00143FD2">
        <w:rPr>
          <w:rFonts w:asciiTheme="minorHAnsi" w:hAnsiTheme="minorHAnsi" w:cstheme="minorHAnsi"/>
        </w:rPr>
        <w:t xml:space="preserve">letters, </w:t>
      </w:r>
      <w:r w:rsidR="0081351C">
        <w:rPr>
          <w:rFonts w:asciiTheme="minorHAnsi" w:hAnsiTheme="minorHAnsi" w:cstheme="minorHAnsi"/>
        </w:rPr>
        <w:t xml:space="preserve">schedules, written </w:t>
      </w:r>
      <w:r w:rsidR="00E56349">
        <w:rPr>
          <w:rFonts w:asciiTheme="minorHAnsi" w:hAnsiTheme="minorHAnsi" w:cstheme="minorHAnsi"/>
        </w:rPr>
        <w:t xml:space="preserve">policies, meeting notes, </w:t>
      </w:r>
      <w:r w:rsidR="00143FD2">
        <w:rPr>
          <w:rFonts w:asciiTheme="minorHAnsi" w:hAnsiTheme="minorHAnsi" w:cstheme="minorHAnsi"/>
        </w:rPr>
        <w:t>flyers, informational handout</w:t>
      </w:r>
      <w:r w:rsidR="00E56349">
        <w:rPr>
          <w:rFonts w:asciiTheme="minorHAnsi" w:hAnsiTheme="minorHAnsi" w:cstheme="minorHAnsi"/>
        </w:rPr>
        <w:t xml:space="preserve">s, newsletters, </w:t>
      </w:r>
      <w:r w:rsidR="00143FD2">
        <w:rPr>
          <w:rFonts w:asciiTheme="minorHAnsi" w:hAnsiTheme="minorHAnsi" w:cstheme="minorHAnsi"/>
        </w:rPr>
        <w:t>and instructional manuals.</w:t>
      </w:r>
    </w:p>
    <w:p w:rsidR="00CD567F" w:rsidRPr="00CD567F" w:rsidRDefault="00CD567F" w:rsidP="00CD567F">
      <w:pPr>
        <w:spacing w:after="0" w:line="240" w:lineRule="auto"/>
        <w:rPr>
          <w:rFonts w:asciiTheme="minorHAnsi" w:hAnsiTheme="minorHAnsi" w:cstheme="minorHAnsi"/>
        </w:rPr>
      </w:pPr>
    </w:p>
    <w:p w:rsidR="00CD567F" w:rsidRPr="00CD567F" w:rsidRDefault="00E56349" w:rsidP="00CD567F">
      <w:pPr>
        <w:spacing w:after="0" w:line="240" w:lineRule="auto"/>
        <w:rPr>
          <w:rFonts w:asciiTheme="minorHAnsi" w:hAnsiTheme="minorHAnsi" w:cstheme="minorHAnsi"/>
        </w:rPr>
      </w:pPr>
      <w:r>
        <w:rPr>
          <w:rFonts w:asciiTheme="minorHAnsi" w:hAnsiTheme="minorHAnsi" w:cstheme="minorHAnsi"/>
        </w:rPr>
        <w:t>E</w:t>
      </w:r>
      <w:r w:rsidR="00CD567F" w:rsidRPr="00CD567F">
        <w:rPr>
          <w:rFonts w:asciiTheme="minorHAnsi" w:hAnsiTheme="minorHAnsi" w:cstheme="minorHAnsi"/>
        </w:rPr>
        <w:t>lectronic documents can ease information-sharing for people with disabilities. For instance, many computer users who are blind can take an accessible electronic document and read it using a screen reading program and/or refreshable braille display. Unfortunately, some electronic documents are created with inaccessible elements. As a result, people with disabilities can request and receive an electronic document, only to find that it does not work with their devices. For example, a college professor emails all of the students a document containing the list of reading assignments. If the professor did not ensure that the document was accessible, some of the students may not be able to read it independently, and so immediately fall behind and become frustrated.</w:t>
      </w:r>
    </w:p>
    <w:p w:rsidR="00CD567F" w:rsidRPr="00CD567F" w:rsidRDefault="00CD567F" w:rsidP="00CD567F">
      <w:pPr>
        <w:spacing w:after="0" w:line="240" w:lineRule="auto"/>
        <w:rPr>
          <w:rFonts w:asciiTheme="minorHAnsi" w:hAnsiTheme="minorHAnsi" w:cstheme="minorHAnsi"/>
        </w:rPr>
      </w:pPr>
    </w:p>
    <w:p w:rsidR="00CD567F" w:rsidRPr="00CD567F" w:rsidRDefault="00CD567F" w:rsidP="00CD567F">
      <w:pPr>
        <w:spacing w:after="0" w:line="240" w:lineRule="auto"/>
        <w:rPr>
          <w:rFonts w:asciiTheme="minorHAnsi" w:hAnsiTheme="minorHAnsi" w:cstheme="minorHAnsi"/>
        </w:rPr>
      </w:pPr>
      <w:r>
        <w:rPr>
          <w:rFonts w:asciiTheme="minorHAnsi" w:hAnsiTheme="minorHAnsi" w:cstheme="minorHAnsi"/>
        </w:rPr>
        <w:t>The Americans with Disabilities Act (ADA)</w:t>
      </w:r>
      <w:r w:rsidRPr="00CD567F">
        <w:rPr>
          <w:rFonts w:asciiTheme="minorHAnsi" w:hAnsiTheme="minorHAnsi" w:cstheme="minorHAnsi"/>
        </w:rPr>
        <w:t xml:space="preserve"> is national law that</w:t>
      </w:r>
      <w:r w:rsidR="00BA4375">
        <w:rPr>
          <w:rFonts w:asciiTheme="minorHAnsi" w:hAnsiTheme="minorHAnsi" w:cstheme="minorHAnsi"/>
        </w:rPr>
        <w:t xml:space="preserve"> </w:t>
      </w:r>
      <w:r w:rsidR="00333654">
        <w:rPr>
          <w:rFonts w:asciiTheme="minorHAnsi" w:hAnsiTheme="minorHAnsi" w:cstheme="minorHAnsi"/>
        </w:rPr>
        <w:t xml:space="preserve">protects the rights of </w:t>
      </w:r>
      <w:r w:rsidRPr="00CD567F">
        <w:rPr>
          <w:rFonts w:asciiTheme="minorHAnsi" w:hAnsiTheme="minorHAnsi" w:cstheme="minorHAnsi"/>
        </w:rPr>
        <w:t xml:space="preserve">people with disabilities </w:t>
      </w:r>
      <w:r w:rsidR="00333654">
        <w:rPr>
          <w:rFonts w:asciiTheme="minorHAnsi" w:hAnsiTheme="minorHAnsi" w:cstheme="minorHAnsi"/>
        </w:rPr>
        <w:t xml:space="preserve">so that they have equal opportunity in employment and equal access to </w:t>
      </w:r>
      <w:r w:rsidR="00BA4375">
        <w:rPr>
          <w:rFonts w:asciiTheme="minorHAnsi" w:hAnsiTheme="minorHAnsi" w:cstheme="minorHAnsi"/>
        </w:rPr>
        <w:t xml:space="preserve">all </w:t>
      </w:r>
      <w:r w:rsidR="00333654">
        <w:rPr>
          <w:rFonts w:asciiTheme="minorHAnsi" w:hAnsiTheme="minorHAnsi" w:cstheme="minorHAnsi"/>
        </w:rPr>
        <w:t>programs, goods</w:t>
      </w:r>
      <w:r w:rsidR="00BA4375">
        <w:rPr>
          <w:rFonts w:asciiTheme="minorHAnsi" w:hAnsiTheme="minorHAnsi" w:cstheme="minorHAnsi"/>
        </w:rPr>
        <w:t>,</w:t>
      </w:r>
      <w:r w:rsidR="00333654">
        <w:rPr>
          <w:rFonts w:asciiTheme="minorHAnsi" w:hAnsiTheme="minorHAnsi" w:cstheme="minorHAnsi"/>
        </w:rPr>
        <w:t xml:space="preserve"> and services</w:t>
      </w:r>
      <w:r w:rsidR="00BA4375">
        <w:rPr>
          <w:rFonts w:asciiTheme="minorHAnsi" w:hAnsiTheme="minorHAnsi" w:cstheme="minorHAnsi"/>
        </w:rPr>
        <w:t xml:space="preserve"> that are offered to the public by state and local government agencies, as well as non-profits and businesses. </w:t>
      </w:r>
      <w:r w:rsidRPr="00CD567F">
        <w:rPr>
          <w:rFonts w:asciiTheme="minorHAnsi" w:hAnsiTheme="minorHAnsi" w:cstheme="minorHAnsi"/>
        </w:rPr>
        <w:t>With regards to how employers</w:t>
      </w:r>
      <w:bookmarkStart w:id="0" w:name="_GoBack"/>
      <w:bookmarkEnd w:id="0"/>
      <w:r w:rsidRPr="00CD567F">
        <w:rPr>
          <w:rFonts w:asciiTheme="minorHAnsi" w:hAnsiTheme="minorHAnsi" w:cstheme="minorHAnsi"/>
        </w:rPr>
        <w:t xml:space="preserve">, </w:t>
      </w:r>
      <w:r w:rsidR="00BA4375">
        <w:rPr>
          <w:rFonts w:asciiTheme="minorHAnsi" w:hAnsiTheme="minorHAnsi" w:cstheme="minorHAnsi"/>
        </w:rPr>
        <w:t>government employees</w:t>
      </w:r>
      <w:r w:rsidRPr="00CD567F">
        <w:rPr>
          <w:rFonts w:asciiTheme="minorHAnsi" w:hAnsiTheme="minorHAnsi" w:cstheme="minorHAnsi"/>
        </w:rPr>
        <w:t xml:space="preserve">, and businesspeople ensure that their employee- or customer-facing documents are accessible, the ADA does not provide specific guidelines or standards. Therefore, it is always a good idea to ask the person with the disability for their preferences. At the same time, you can adopt </w:t>
      </w:r>
      <w:r w:rsidR="006F4E3A">
        <w:rPr>
          <w:rFonts w:asciiTheme="minorHAnsi" w:hAnsiTheme="minorHAnsi" w:cstheme="minorHAnsi"/>
        </w:rPr>
        <w:t xml:space="preserve">the following </w:t>
      </w:r>
      <w:r w:rsidRPr="00CD567F">
        <w:rPr>
          <w:rFonts w:asciiTheme="minorHAnsi" w:hAnsiTheme="minorHAnsi" w:cstheme="minorHAnsi"/>
        </w:rPr>
        <w:t>general suggestions for making electronic documents accessible to people who use computer screen reader programs (or screen readers for short).</w:t>
      </w:r>
    </w:p>
    <w:p w:rsidR="00CD567F" w:rsidRPr="00CD567F" w:rsidRDefault="00CD567F" w:rsidP="00CD567F">
      <w:pPr>
        <w:spacing w:after="0" w:line="240" w:lineRule="auto"/>
        <w:rPr>
          <w:rFonts w:asciiTheme="minorHAnsi" w:hAnsiTheme="minorHAnsi" w:cstheme="minorHAnsi"/>
        </w:rPr>
      </w:pPr>
    </w:p>
    <w:p w:rsidR="00CD567F" w:rsidRPr="005B625E" w:rsidRDefault="00CD567F" w:rsidP="0081351C">
      <w:pPr>
        <w:pStyle w:val="Heading1"/>
        <w:pBdr>
          <w:bottom w:val="single" w:sz="8" w:space="1" w:color="800000"/>
        </w:pBdr>
        <w:spacing w:before="0" w:line="240" w:lineRule="auto"/>
        <w:rPr>
          <w:rFonts w:asciiTheme="minorHAnsi" w:hAnsiTheme="minorHAnsi" w:cstheme="minorHAnsi"/>
          <w:color w:val="800000"/>
          <w:sz w:val="22"/>
          <w:szCs w:val="22"/>
        </w:rPr>
      </w:pPr>
      <w:r w:rsidRPr="005B625E">
        <w:rPr>
          <w:rFonts w:asciiTheme="minorHAnsi" w:hAnsiTheme="minorHAnsi" w:cstheme="minorHAnsi"/>
          <w:color w:val="800000"/>
          <w:sz w:val="22"/>
          <w:szCs w:val="22"/>
        </w:rPr>
        <w:t>Start from scratch</w:t>
      </w:r>
    </w:p>
    <w:p w:rsidR="00CD567F" w:rsidRPr="00CD567F" w:rsidRDefault="00CD567F" w:rsidP="00CD567F">
      <w:pPr>
        <w:spacing w:after="0" w:line="240" w:lineRule="auto"/>
        <w:rPr>
          <w:rFonts w:asciiTheme="minorHAnsi" w:hAnsiTheme="minorHAnsi" w:cstheme="minorHAnsi"/>
        </w:rPr>
      </w:pPr>
      <w:r w:rsidRPr="00CD567F">
        <w:rPr>
          <w:rFonts w:asciiTheme="minorHAnsi" w:hAnsiTheme="minorHAnsi" w:cstheme="minorHAnsi"/>
        </w:rPr>
        <w:t xml:space="preserve">Generally, it’s easier to create an accessible electronic document from a blank slate, rather than revise an older document to make it accessible. HTML, Microsoft Word, and Microsoft PowerPoint are </w:t>
      </w:r>
      <w:r w:rsidR="003D1E52">
        <w:rPr>
          <w:rFonts w:asciiTheme="minorHAnsi" w:hAnsiTheme="minorHAnsi" w:cstheme="minorHAnsi"/>
        </w:rPr>
        <w:t xml:space="preserve">the </w:t>
      </w:r>
      <w:r w:rsidRPr="00CD567F">
        <w:rPr>
          <w:rFonts w:asciiTheme="minorHAnsi" w:hAnsiTheme="minorHAnsi" w:cstheme="minorHAnsi"/>
        </w:rPr>
        <w:t xml:space="preserve">recommended </w:t>
      </w:r>
      <w:r w:rsidR="003D1E52">
        <w:rPr>
          <w:rFonts w:asciiTheme="minorHAnsi" w:hAnsiTheme="minorHAnsi" w:cstheme="minorHAnsi"/>
        </w:rPr>
        <w:t xml:space="preserve">programs to use </w:t>
      </w:r>
      <w:r w:rsidRPr="00CD567F">
        <w:rPr>
          <w:rFonts w:asciiTheme="minorHAnsi" w:hAnsiTheme="minorHAnsi" w:cstheme="minorHAnsi"/>
        </w:rPr>
        <w:t xml:space="preserve">because they have many accessible features and their files can be opened in both Windows and Macintosh operating systems. Adobe PDF is also an option, but </w:t>
      </w:r>
      <w:r w:rsidR="003D1E52">
        <w:rPr>
          <w:rFonts w:asciiTheme="minorHAnsi" w:hAnsiTheme="minorHAnsi" w:cstheme="minorHAnsi"/>
        </w:rPr>
        <w:t xml:space="preserve">it </w:t>
      </w:r>
      <w:r w:rsidRPr="00CD567F">
        <w:rPr>
          <w:rFonts w:asciiTheme="minorHAnsi" w:hAnsiTheme="minorHAnsi" w:cstheme="minorHAnsi"/>
        </w:rPr>
        <w:t>is more limited in terms of accessibility. The majority of the suggestions that follow will pertain to Microsoft Word and Microsoft PowerPoint. (For more information about generating documents in HTML, please see our fact sheet titled “Accessible-ize Your Website.”)</w:t>
      </w:r>
    </w:p>
    <w:p w:rsidR="00CD567F" w:rsidRPr="00CD567F" w:rsidRDefault="00CD567F" w:rsidP="00CD567F">
      <w:pPr>
        <w:spacing w:after="0" w:line="240" w:lineRule="auto"/>
        <w:rPr>
          <w:rFonts w:asciiTheme="minorHAnsi" w:hAnsiTheme="minorHAnsi" w:cstheme="minorHAnsi"/>
        </w:rPr>
      </w:pPr>
    </w:p>
    <w:p w:rsidR="00CD567F" w:rsidRPr="005B625E" w:rsidRDefault="00CD567F" w:rsidP="0081351C">
      <w:pPr>
        <w:pStyle w:val="Heading1"/>
        <w:pBdr>
          <w:bottom w:val="single" w:sz="8" w:space="1" w:color="800000"/>
        </w:pBdr>
        <w:spacing w:before="0" w:line="240" w:lineRule="auto"/>
        <w:rPr>
          <w:rFonts w:asciiTheme="minorHAnsi" w:hAnsiTheme="minorHAnsi" w:cstheme="minorHAnsi"/>
          <w:color w:val="800000"/>
          <w:sz w:val="22"/>
          <w:szCs w:val="22"/>
        </w:rPr>
      </w:pPr>
      <w:r w:rsidRPr="005B625E">
        <w:rPr>
          <w:rFonts w:asciiTheme="minorHAnsi" w:hAnsiTheme="minorHAnsi" w:cstheme="minorHAnsi"/>
          <w:color w:val="800000"/>
          <w:sz w:val="22"/>
          <w:szCs w:val="22"/>
        </w:rPr>
        <w:t>Microsoft Word</w:t>
      </w:r>
    </w:p>
    <w:p w:rsidR="00CD567F" w:rsidRPr="0081351C" w:rsidRDefault="00CD567F" w:rsidP="0081351C">
      <w:pPr>
        <w:spacing w:after="0" w:line="240" w:lineRule="auto"/>
        <w:rPr>
          <w:rFonts w:asciiTheme="minorHAnsi" w:hAnsiTheme="minorHAnsi" w:cstheme="minorHAnsi"/>
        </w:rPr>
      </w:pPr>
      <w:r w:rsidRPr="0081351C">
        <w:rPr>
          <w:rFonts w:asciiTheme="minorHAnsi" w:hAnsiTheme="minorHAnsi" w:cstheme="minorHAnsi"/>
        </w:rPr>
        <w:t>Word 2007 and higher will give you more accessibility features, incl</w:t>
      </w:r>
      <w:r w:rsidR="003144B3">
        <w:rPr>
          <w:rFonts w:asciiTheme="minorHAnsi" w:hAnsiTheme="minorHAnsi" w:cstheme="minorHAnsi"/>
        </w:rPr>
        <w:t xml:space="preserve">uding an </w:t>
      </w:r>
      <w:hyperlink w:anchor="_Accessibility_Checker" w:history="1">
        <w:r w:rsidR="003144B3" w:rsidRPr="003144B3">
          <w:rPr>
            <w:rStyle w:val="Hyperlink"/>
            <w:rFonts w:asciiTheme="minorHAnsi" w:hAnsiTheme="minorHAnsi" w:cstheme="minorHAnsi"/>
          </w:rPr>
          <w:t>Accessibility Checker</w:t>
        </w:r>
      </w:hyperlink>
      <w:r w:rsidR="003144B3">
        <w:rPr>
          <w:rFonts w:asciiTheme="minorHAnsi" w:hAnsiTheme="minorHAnsi" w:cstheme="minorHAnsi"/>
        </w:rPr>
        <w:t>.</w:t>
      </w:r>
    </w:p>
    <w:p w:rsidR="00CD567F" w:rsidRPr="0081351C" w:rsidRDefault="00CD567F" w:rsidP="0081351C">
      <w:pPr>
        <w:spacing w:after="0" w:line="240" w:lineRule="auto"/>
        <w:rPr>
          <w:rFonts w:asciiTheme="minorHAnsi" w:hAnsiTheme="minorHAnsi" w:cstheme="minorHAnsi"/>
        </w:rPr>
      </w:pPr>
    </w:p>
    <w:p w:rsidR="0081351C" w:rsidRPr="0081351C" w:rsidRDefault="0081351C" w:rsidP="0081351C">
      <w:pPr>
        <w:pStyle w:val="Heading2"/>
        <w:rPr>
          <w:b/>
          <w:color w:val="000000" w:themeColor="text1"/>
        </w:rPr>
      </w:pPr>
      <w:r w:rsidRPr="0081351C">
        <w:rPr>
          <w:b/>
          <w:color w:val="000000" w:themeColor="text1"/>
        </w:rPr>
        <w:t>Headings</w:t>
      </w:r>
    </w:p>
    <w:p w:rsidR="00CD567F" w:rsidRPr="0081351C" w:rsidRDefault="00CD567F" w:rsidP="0081351C">
      <w:pPr>
        <w:spacing w:after="0" w:line="240" w:lineRule="auto"/>
        <w:rPr>
          <w:rFonts w:asciiTheme="minorHAnsi" w:hAnsiTheme="minorHAnsi" w:cstheme="minorHAnsi"/>
        </w:rPr>
      </w:pPr>
      <w:r w:rsidRPr="0081351C">
        <w:rPr>
          <w:rFonts w:asciiTheme="minorHAnsi" w:hAnsiTheme="minorHAnsi" w:cstheme="minorHAnsi"/>
        </w:rPr>
        <w:t>Use headings to enhance the user’s reading efficiency. A heading can be a word or a phrase that labels the content that follows. Headings, especially in lengthier text documents, are very helpful to all users because headings group ideas together and let readers skip to desired content. On a restaurant menu, three headings could be Drinks, Appetizers, and En</w:t>
      </w:r>
      <w:r w:rsidR="0081351C">
        <w:rPr>
          <w:rFonts w:asciiTheme="minorHAnsi" w:hAnsiTheme="minorHAnsi" w:cstheme="minorHAnsi"/>
        </w:rPr>
        <w:t xml:space="preserve">trees. In an employee manual, </w:t>
      </w:r>
      <w:r w:rsidR="00A7753E">
        <w:rPr>
          <w:rFonts w:asciiTheme="minorHAnsi" w:hAnsiTheme="minorHAnsi" w:cstheme="minorHAnsi"/>
        </w:rPr>
        <w:t xml:space="preserve">a </w:t>
      </w:r>
      <w:r w:rsidRPr="0081351C">
        <w:rPr>
          <w:rFonts w:asciiTheme="minorHAnsi" w:hAnsiTheme="minorHAnsi" w:cstheme="minorHAnsi"/>
        </w:rPr>
        <w:t>heading</w:t>
      </w:r>
      <w:r w:rsidR="00A7753E">
        <w:rPr>
          <w:rFonts w:asciiTheme="minorHAnsi" w:hAnsiTheme="minorHAnsi" w:cstheme="minorHAnsi"/>
        </w:rPr>
        <w:t xml:space="preserve"> </w:t>
      </w:r>
      <w:r w:rsidRPr="0081351C">
        <w:rPr>
          <w:rFonts w:asciiTheme="minorHAnsi" w:hAnsiTheme="minorHAnsi" w:cstheme="minorHAnsi"/>
        </w:rPr>
        <w:t>could be</w:t>
      </w:r>
      <w:r w:rsidR="0081351C">
        <w:rPr>
          <w:rFonts w:asciiTheme="minorHAnsi" w:hAnsiTheme="minorHAnsi" w:cstheme="minorHAnsi"/>
        </w:rPr>
        <w:t xml:space="preserve"> Sick Leave </w:t>
      </w:r>
      <w:r w:rsidR="00A7753E">
        <w:rPr>
          <w:rFonts w:asciiTheme="minorHAnsi" w:hAnsiTheme="minorHAnsi" w:cstheme="minorHAnsi"/>
        </w:rPr>
        <w:t xml:space="preserve">or </w:t>
      </w:r>
      <w:r w:rsidR="0081351C">
        <w:rPr>
          <w:rFonts w:asciiTheme="minorHAnsi" w:hAnsiTheme="minorHAnsi" w:cstheme="minorHAnsi"/>
        </w:rPr>
        <w:t>Dress Code</w:t>
      </w:r>
      <w:r w:rsidRPr="0081351C">
        <w:rPr>
          <w:rFonts w:asciiTheme="minorHAnsi" w:hAnsiTheme="minorHAnsi" w:cstheme="minorHAnsi"/>
        </w:rPr>
        <w:t>. When you add a heading, use Word’s Styles so that the headings are recognized as such by a screen reader. Go to the Styles section of the Word ribbon, and select a Heading option, as pictured below. Select Heading 1 for the main header, Heading 2 for a sub header, and so on. You can change font attributes as you normally would in Word. High contrast color combinations are generally recommended.</w:t>
      </w:r>
    </w:p>
    <w:p w:rsidR="00CD567F" w:rsidRPr="00CD567F" w:rsidRDefault="00CD567F" w:rsidP="003144B3">
      <w:pPr>
        <w:spacing w:after="0" w:line="240" w:lineRule="auto"/>
        <w:rPr>
          <w:rFonts w:asciiTheme="minorHAnsi" w:hAnsiTheme="minorHAnsi" w:cstheme="minorHAnsi"/>
        </w:rPr>
      </w:pPr>
    </w:p>
    <w:p w:rsidR="00CD567F" w:rsidRPr="00CD567F" w:rsidRDefault="00CD567F" w:rsidP="003144B3">
      <w:pPr>
        <w:spacing w:after="0" w:line="240" w:lineRule="auto"/>
        <w:rPr>
          <w:rFonts w:asciiTheme="minorHAnsi" w:hAnsiTheme="minorHAnsi" w:cstheme="minorHAnsi"/>
        </w:rPr>
      </w:pPr>
      <w:r w:rsidRPr="00CD567F">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3612CCF7" wp14:editId="0A4DE352">
                <wp:simplePos x="0" y="0"/>
                <wp:positionH relativeFrom="column">
                  <wp:posOffset>4367743</wp:posOffset>
                </wp:positionH>
                <wp:positionV relativeFrom="paragraph">
                  <wp:posOffset>235131</wp:posOffset>
                </wp:positionV>
                <wp:extent cx="1929741" cy="615950"/>
                <wp:effectExtent l="38100" t="38100" r="33020" b="31750"/>
                <wp:wrapNone/>
                <wp:docPr id="3" name="Oval 3" descr="Screen shot of a section of the menu bar in Word. The Home tab is selected and the options for Headings (1-4) are circled in red"/>
                <wp:cNvGraphicFramePr/>
                <a:graphic xmlns:a="http://schemas.openxmlformats.org/drawingml/2006/main">
                  <a:graphicData uri="http://schemas.microsoft.com/office/word/2010/wordprocessingShape">
                    <wps:wsp>
                      <wps:cNvSpPr/>
                      <wps:spPr>
                        <a:xfrm>
                          <a:off x="0" y="0"/>
                          <a:ext cx="1929741" cy="61595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2FB0198" id="Oval 3" o:spid="_x0000_s1026" alt="Screen shot of a section of the menu bar in Word. The Home tab is selected and the options for Headings (1-4) are circled in red" style="position:absolute;margin-left:343.9pt;margin-top:18.5pt;width:151.95pt;height:4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" filled="f" strokecolor="red" strokeweight="6pt">
                <v:stroke joinstyle="miter"/>
              </v:oval>
            </w:pict>
          </mc:Fallback>
        </mc:AlternateContent>
      </w:r>
      <w:r w:rsidRPr="00CD567F">
        <w:rPr>
          <w:rFonts w:asciiTheme="minorHAnsi" w:hAnsiTheme="minorHAnsi" w:cstheme="minorHAnsi"/>
          <w:noProof/>
        </w:rPr>
        <w:drawing>
          <wp:inline distT="0" distB="0" distL="0" distR="0" wp14:anchorId="69166E1E" wp14:editId="1C8B70FB">
            <wp:extent cx="6722338" cy="908462"/>
            <wp:effectExtent l="0" t="0" r="2540" b="6350"/>
            <wp:docPr id="2" name="Picture 2" descr="Screen shot of a section of the menu bar in Word. The Home tab is selected and the options for Headings (1 through 4) are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shot of a section of the menu bar in Word. The Home tab is selected and the options for Headings (1-4) are circled in red"/>
                    <pic:cNvPicPr>
                      <a:picLocks noChangeAspect="1"/>
                    </pic:cNvPicPr>
                  </pic:nvPicPr>
                  <pic:blipFill rotWithShape="1">
                    <a:blip r:embed="rId8" cstate="screen">
                      <a:extLst>
                        <a:ext uri="{28A0092B-C50C-407E-A947-70E740481C1C}">
                          <a14:useLocalDpi xmlns:a14="http://schemas.microsoft.com/office/drawing/2010/main" val="0"/>
                        </a:ext>
                      </a:extLst>
                    </a:blip>
                    <a:srcRect/>
                    <a:stretch/>
                  </pic:blipFill>
                  <pic:spPr bwMode="auto">
                    <a:xfrm>
                      <a:off x="0" y="0"/>
                      <a:ext cx="6779223" cy="916149"/>
                    </a:xfrm>
                    <a:prstGeom prst="rect">
                      <a:avLst/>
                    </a:prstGeom>
                    <a:ln>
                      <a:noFill/>
                    </a:ln>
                    <a:extLst>
                      <a:ext uri="{53640926-AAD7-44D8-BBD7-CCE9431645EC}">
                        <a14:shadowObscured xmlns:a14="http://schemas.microsoft.com/office/drawing/2010/main"/>
                      </a:ext>
                    </a:extLst>
                  </pic:spPr>
                </pic:pic>
              </a:graphicData>
            </a:graphic>
          </wp:inline>
        </w:drawing>
      </w:r>
    </w:p>
    <w:p w:rsidR="00CD567F" w:rsidRPr="00CD567F" w:rsidRDefault="00CD567F" w:rsidP="00CD567F">
      <w:pPr>
        <w:spacing w:after="0" w:line="240" w:lineRule="auto"/>
        <w:rPr>
          <w:rFonts w:asciiTheme="minorHAnsi" w:hAnsiTheme="minorHAnsi" w:cstheme="minorHAnsi"/>
        </w:rPr>
      </w:pPr>
    </w:p>
    <w:p w:rsidR="00A7753E" w:rsidRPr="00A7753E" w:rsidRDefault="00A7753E" w:rsidP="00A7753E">
      <w:pPr>
        <w:pStyle w:val="Heading2"/>
        <w:rPr>
          <w:b/>
          <w:color w:val="000000" w:themeColor="text1"/>
        </w:rPr>
      </w:pPr>
      <w:r w:rsidRPr="00A7753E">
        <w:rPr>
          <w:b/>
          <w:color w:val="000000" w:themeColor="text1"/>
        </w:rPr>
        <w:t>Table of Contents</w:t>
      </w:r>
    </w:p>
    <w:p w:rsidR="00CD567F" w:rsidRDefault="00CD567F" w:rsidP="00A7753E">
      <w:pPr>
        <w:spacing w:after="0" w:line="240" w:lineRule="auto"/>
        <w:rPr>
          <w:rFonts w:asciiTheme="minorHAnsi" w:hAnsiTheme="minorHAnsi" w:cstheme="minorHAnsi"/>
        </w:rPr>
      </w:pPr>
      <w:r w:rsidRPr="00A7753E">
        <w:rPr>
          <w:rFonts w:asciiTheme="minorHAnsi" w:hAnsiTheme="minorHAnsi" w:cstheme="minorHAnsi"/>
        </w:rPr>
        <w:t>When adding a table of contents, use the Table of Contents builder that is found under References, as pictured below.</w:t>
      </w:r>
    </w:p>
    <w:p w:rsidR="00333654" w:rsidRPr="00A7753E" w:rsidRDefault="00333654" w:rsidP="00A7753E">
      <w:pPr>
        <w:spacing w:after="0" w:line="240" w:lineRule="auto"/>
        <w:rPr>
          <w:rFonts w:asciiTheme="minorHAnsi" w:hAnsiTheme="minorHAnsi" w:cstheme="minorHAnsi"/>
        </w:rPr>
      </w:pPr>
    </w:p>
    <w:p w:rsidR="00CD567F" w:rsidRPr="00CD567F" w:rsidRDefault="00CD567F" w:rsidP="005A5154">
      <w:pPr>
        <w:spacing w:after="0" w:line="240" w:lineRule="auto"/>
        <w:rPr>
          <w:rFonts w:asciiTheme="minorHAnsi" w:hAnsiTheme="minorHAnsi" w:cstheme="minorHAnsi"/>
        </w:rPr>
      </w:pPr>
      <w:r w:rsidRPr="00CD567F">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C7A1F3B" wp14:editId="640CF04D">
                <wp:simplePos x="0" y="0"/>
                <wp:positionH relativeFrom="column">
                  <wp:posOffset>-26323</wp:posOffset>
                </wp:positionH>
                <wp:positionV relativeFrom="paragraph">
                  <wp:posOffset>265743</wp:posOffset>
                </wp:positionV>
                <wp:extent cx="574832" cy="688769"/>
                <wp:effectExtent l="38100" t="38100" r="34925" b="35560"/>
                <wp:wrapNone/>
                <wp:docPr id="5" name="Oval 5" descr="Screen shot of a section of the menu bar in Word. The References tab is selected and the Table of Contents buttons are circled in red"/>
                <wp:cNvGraphicFramePr/>
                <a:graphic xmlns:a="http://schemas.openxmlformats.org/drawingml/2006/main">
                  <a:graphicData uri="http://schemas.microsoft.com/office/word/2010/wordprocessingShape">
                    <wps:wsp>
                      <wps:cNvSpPr/>
                      <wps:spPr>
                        <a:xfrm>
                          <a:off x="0" y="0"/>
                          <a:ext cx="574832" cy="688769"/>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860C8" id="Oval 5" o:spid="_x0000_s1026" alt="Screen shot of a section of the menu bar in Word. The References tab is selected and the Table of Contents buttons are circled in red" style="position:absolute;margin-left:-2.05pt;margin-top:20.9pt;width:45.25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" filled="f" strokecolor="red" strokeweight="6pt">
                <v:stroke joinstyle="miter"/>
              </v:oval>
            </w:pict>
          </mc:Fallback>
        </mc:AlternateContent>
      </w:r>
      <w:r w:rsidRPr="00CD567F">
        <w:rPr>
          <w:rFonts w:asciiTheme="minorHAnsi" w:hAnsiTheme="minorHAnsi" w:cstheme="minorHAnsi"/>
          <w:noProof/>
        </w:rPr>
        <w:drawing>
          <wp:inline distT="0" distB="0" distL="0" distR="0" wp14:anchorId="5F6B99F4" wp14:editId="3DFE19A1">
            <wp:extent cx="3026410" cy="874609"/>
            <wp:effectExtent l="0" t="0" r="2540" b="1905"/>
            <wp:docPr id="4" name="Picture 4" descr="Screen shot of a section of the menu bar in Word. The References tab is selected and the Table of Contents buttons are circled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 shot of a section of the menu bar in Word. The References tab is selected and the Table of Contents buttons are circled in red"/>
                    <pic:cNvPicPr>
                      <a:picLocks noChangeAspect="1"/>
                    </pic:cNvPicPr>
                  </pic:nvPicPr>
                  <pic:blipFill rotWithShape="1">
                    <a:blip r:embed="rId9" cstate="print">
                      <a:extLst>
                        <a:ext uri="{28A0092B-C50C-407E-A947-70E740481C1C}">
                          <a14:useLocalDpi xmlns:a14="http://schemas.microsoft.com/office/drawing/2010/main" val="0"/>
                        </a:ext>
                      </a:extLst>
                    </a:blip>
                    <a:srcRect t="-229" b="-1"/>
                    <a:stretch/>
                  </pic:blipFill>
                  <pic:spPr bwMode="auto">
                    <a:xfrm>
                      <a:off x="0" y="0"/>
                      <a:ext cx="3026410" cy="874609"/>
                    </a:xfrm>
                    <a:prstGeom prst="rect">
                      <a:avLst/>
                    </a:prstGeom>
                    <a:ln>
                      <a:noFill/>
                    </a:ln>
                    <a:extLst>
                      <a:ext uri="{53640926-AAD7-44D8-BBD7-CCE9431645EC}">
                        <a14:shadowObscured xmlns:a14="http://schemas.microsoft.com/office/drawing/2010/main"/>
                      </a:ext>
                    </a:extLst>
                  </pic:spPr>
                </pic:pic>
              </a:graphicData>
            </a:graphic>
          </wp:inline>
        </w:drawing>
      </w:r>
    </w:p>
    <w:p w:rsidR="00CD567F" w:rsidRPr="00CD567F" w:rsidRDefault="00CD567F" w:rsidP="00CD567F">
      <w:pPr>
        <w:spacing w:after="0" w:line="240" w:lineRule="auto"/>
        <w:rPr>
          <w:rFonts w:asciiTheme="minorHAnsi" w:hAnsiTheme="minorHAnsi" w:cstheme="minorHAnsi"/>
        </w:rPr>
      </w:pPr>
    </w:p>
    <w:p w:rsidR="00A7753E" w:rsidRPr="00A7753E" w:rsidRDefault="00A7753E" w:rsidP="00A7753E">
      <w:pPr>
        <w:pStyle w:val="Heading2"/>
        <w:rPr>
          <w:b/>
        </w:rPr>
      </w:pPr>
      <w:r w:rsidRPr="00A7753E">
        <w:rPr>
          <w:b/>
        </w:rPr>
        <w:t>Bullets, Lists</w:t>
      </w:r>
    </w:p>
    <w:p w:rsidR="00CD567F" w:rsidRPr="00A7753E" w:rsidRDefault="00CD567F" w:rsidP="00A7753E">
      <w:pPr>
        <w:spacing w:after="0" w:line="240" w:lineRule="auto"/>
        <w:rPr>
          <w:rFonts w:asciiTheme="minorHAnsi" w:hAnsiTheme="minorHAnsi" w:cstheme="minorHAnsi"/>
        </w:rPr>
      </w:pPr>
      <w:r w:rsidRPr="00A7753E">
        <w:rPr>
          <w:rFonts w:asciiTheme="minorHAnsi" w:hAnsiTheme="minorHAnsi" w:cstheme="minorHAnsi"/>
        </w:rPr>
        <w:t>When adding a list of bulleted items, use the bullets given by Word, as pictured below. Otherwise, the screen reader will not announce the items as a list. (Do not type a hyphen in place of a bullet as a screen reader will not read it.)</w:t>
      </w:r>
    </w:p>
    <w:p w:rsidR="00CD567F" w:rsidRPr="00CD567F" w:rsidRDefault="00CD567F" w:rsidP="00CD567F">
      <w:pPr>
        <w:spacing w:after="0" w:line="240" w:lineRule="auto"/>
        <w:rPr>
          <w:rFonts w:asciiTheme="minorHAnsi" w:hAnsiTheme="minorHAnsi" w:cstheme="minorHAnsi"/>
        </w:rPr>
      </w:pPr>
    </w:p>
    <w:p w:rsidR="00CD567F" w:rsidRPr="00CD567F" w:rsidRDefault="00CD567F" w:rsidP="00333654">
      <w:pPr>
        <w:spacing w:after="0" w:line="240" w:lineRule="auto"/>
        <w:rPr>
          <w:rFonts w:asciiTheme="minorHAnsi" w:hAnsiTheme="minorHAnsi" w:cstheme="minorHAnsi"/>
        </w:rPr>
      </w:pPr>
      <w:r w:rsidRPr="00CD567F">
        <w:rPr>
          <w:rFonts w:asciiTheme="minorHAnsi" w:hAnsiTheme="minorHAnsi" w:cstheme="minorHAnsi"/>
          <w:noProof/>
        </w:rPr>
        <w:drawing>
          <wp:inline distT="0" distB="0" distL="0" distR="0" wp14:anchorId="582A1638" wp14:editId="61A34F4A">
            <wp:extent cx="3619500" cy="2063478"/>
            <wp:effectExtent l="0" t="0" r="0" b="0"/>
            <wp:docPr id="6" name="Picture 6" descr="Screen shot of a section of the menu bar in Word. The Home tab is selected, Bullets is highlighted, and the options for bullets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screen">
                      <a:extLst>
                        <a:ext uri="{28A0092B-C50C-407E-A947-70E740481C1C}">
                          <a14:useLocalDpi xmlns:a14="http://schemas.microsoft.com/office/drawing/2010/main" val="0"/>
                        </a:ext>
                      </a:extLst>
                    </a:blip>
                    <a:srcRect/>
                    <a:stretch/>
                  </pic:blipFill>
                  <pic:spPr bwMode="auto">
                    <a:xfrm>
                      <a:off x="0" y="0"/>
                      <a:ext cx="3627736" cy="2068173"/>
                    </a:xfrm>
                    <a:prstGeom prst="rect">
                      <a:avLst/>
                    </a:prstGeom>
                    <a:ln>
                      <a:noFill/>
                    </a:ln>
                    <a:extLst>
                      <a:ext uri="{53640926-AAD7-44D8-BBD7-CCE9431645EC}">
                        <a14:shadowObscured xmlns:a14="http://schemas.microsoft.com/office/drawing/2010/main"/>
                      </a:ext>
                    </a:extLst>
                  </pic:spPr>
                </pic:pic>
              </a:graphicData>
            </a:graphic>
          </wp:inline>
        </w:drawing>
      </w:r>
    </w:p>
    <w:p w:rsidR="00CD567F" w:rsidRPr="00CD567F" w:rsidRDefault="00CD567F" w:rsidP="00A7753E">
      <w:pPr>
        <w:spacing w:after="0" w:line="240" w:lineRule="auto"/>
        <w:rPr>
          <w:rFonts w:asciiTheme="minorHAnsi" w:hAnsiTheme="minorHAnsi" w:cstheme="minorHAnsi"/>
        </w:rPr>
      </w:pPr>
    </w:p>
    <w:p w:rsidR="00A7753E" w:rsidRPr="00A7753E" w:rsidRDefault="00A7753E" w:rsidP="00A7753E">
      <w:pPr>
        <w:pStyle w:val="Heading2"/>
        <w:rPr>
          <w:b/>
        </w:rPr>
      </w:pPr>
      <w:r w:rsidRPr="00A7753E">
        <w:rPr>
          <w:b/>
        </w:rPr>
        <w:t>Headers and Footers</w:t>
      </w:r>
    </w:p>
    <w:p w:rsidR="00CD567F" w:rsidRPr="00A7753E" w:rsidRDefault="00CD567F" w:rsidP="00A7753E">
      <w:pPr>
        <w:spacing w:after="0" w:line="240" w:lineRule="auto"/>
        <w:rPr>
          <w:rFonts w:asciiTheme="minorHAnsi" w:hAnsiTheme="minorHAnsi" w:cstheme="minorHAnsi"/>
        </w:rPr>
      </w:pPr>
      <w:r w:rsidRPr="00A7753E">
        <w:rPr>
          <w:rFonts w:asciiTheme="minorHAnsi" w:hAnsiTheme="minorHAnsi" w:cstheme="minorHAnsi"/>
        </w:rPr>
        <w:t>Make sure anything that is found in the header or footer of your Word document is also found in the body of the document because a screen reader will likely skip headers and footers. So, for example, if you type contact information into the header or footer, give that information elsewhere in the document, such as on a title or introductory page. Footnotes can be placed in the body of the text as well, such as in a reference section on the back page. Typically, page numbers are not important to screen reader users because they will navigate by heading before navigating by page number.</w:t>
      </w:r>
    </w:p>
    <w:p w:rsidR="00CD567F" w:rsidRDefault="00CD567F" w:rsidP="00A7753E">
      <w:pPr>
        <w:spacing w:after="0" w:line="240" w:lineRule="auto"/>
        <w:rPr>
          <w:rFonts w:asciiTheme="minorHAnsi" w:hAnsiTheme="minorHAnsi" w:cstheme="minorHAnsi"/>
        </w:rPr>
      </w:pPr>
    </w:p>
    <w:p w:rsidR="00A7753E" w:rsidRPr="00A7753E" w:rsidRDefault="00A7753E" w:rsidP="00A7753E">
      <w:pPr>
        <w:pStyle w:val="Heading2"/>
        <w:rPr>
          <w:b/>
          <w:color w:val="000000" w:themeColor="text1"/>
        </w:rPr>
      </w:pPr>
      <w:r w:rsidRPr="00A7753E">
        <w:rPr>
          <w:b/>
          <w:color w:val="000000" w:themeColor="text1"/>
        </w:rPr>
        <w:t>Tables</w:t>
      </w:r>
    </w:p>
    <w:p w:rsidR="00CD567F" w:rsidRPr="00A7753E" w:rsidRDefault="00CD567F" w:rsidP="00A7753E">
      <w:pPr>
        <w:spacing w:after="0" w:line="240" w:lineRule="auto"/>
        <w:rPr>
          <w:rFonts w:asciiTheme="minorHAnsi" w:hAnsiTheme="minorHAnsi" w:cstheme="minorHAnsi"/>
        </w:rPr>
      </w:pPr>
      <w:r w:rsidRPr="00A7753E">
        <w:rPr>
          <w:rFonts w:asciiTheme="minorHAnsi" w:hAnsiTheme="minorHAnsi" w:cstheme="minorHAnsi"/>
        </w:rPr>
        <w:t>For screen reader users, tables can be more difficult to navigate than a paragraph of text. So add tables only when necessary, and create the tables using Word’s Table design feature under Insert, as pictured below. Make sure that your top row contains the labels for each column. If your table is large and spans more than one page, go to Table Properties and change the two options in the Row tab: uncheck the box next to Allow row to break across page, check the box for Repeat as header row at the top of each page.</w:t>
      </w:r>
    </w:p>
    <w:p w:rsidR="00CD567F" w:rsidRPr="00A7753E" w:rsidRDefault="00CD567F" w:rsidP="00A7753E">
      <w:pPr>
        <w:spacing w:after="0" w:line="240" w:lineRule="auto"/>
        <w:rPr>
          <w:rFonts w:asciiTheme="minorHAnsi" w:hAnsiTheme="minorHAnsi" w:cstheme="minorHAnsi"/>
        </w:rPr>
      </w:pPr>
    </w:p>
    <w:p w:rsidR="00CD567F" w:rsidRPr="00CD567F" w:rsidRDefault="00CD567F" w:rsidP="00333654">
      <w:pPr>
        <w:spacing w:after="0" w:line="240" w:lineRule="auto"/>
        <w:rPr>
          <w:rFonts w:asciiTheme="minorHAnsi" w:hAnsiTheme="minorHAnsi" w:cstheme="minorHAnsi"/>
        </w:rPr>
      </w:pPr>
      <w:r w:rsidRPr="00CD567F">
        <w:rPr>
          <w:rFonts w:asciiTheme="minorHAnsi" w:hAnsiTheme="minorHAnsi" w:cstheme="minorHAnsi"/>
          <w:noProof/>
        </w:rPr>
        <w:lastRenderedPageBreak/>
        <w:drawing>
          <wp:inline distT="0" distB="0" distL="0" distR="0" wp14:anchorId="5125A7C4" wp14:editId="2CA1FAE6">
            <wp:extent cx="2755774" cy="2738120"/>
            <wp:effectExtent l="0" t="0" r="6985" b="5080"/>
            <wp:docPr id="8" name="Picture 8" descr="Screen shot of a section of the menu bar in Word. The Insert tab is selected,  the Table button is hightlighted, and the options for Table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770711" cy="2752961"/>
                    </a:xfrm>
                    <a:prstGeom prst="rect">
                      <a:avLst/>
                    </a:prstGeom>
                    <a:ln>
                      <a:noFill/>
                    </a:ln>
                    <a:extLst>
                      <a:ext uri="{53640926-AAD7-44D8-BBD7-CCE9431645EC}">
                        <a14:shadowObscured xmlns:a14="http://schemas.microsoft.com/office/drawing/2010/main"/>
                      </a:ext>
                    </a:extLst>
                  </pic:spPr>
                </pic:pic>
              </a:graphicData>
            </a:graphic>
          </wp:inline>
        </w:drawing>
      </w:r>
    </w:p>
    <w:p w:rsidR="00CD567F" w:rsidRPr="00CD567F" w:rsidRDefault="00CD567F" w:rsidP="00CD567F">
      <w:pPr>
        <w:spacing w:after="0" w:line="240" w:lineRule="auto"/>
        <w:rPr>
          <w:rFonts w:asciiTheme="minorHAnsi" w:hAnsiTheme="minorHAnsi" w:cstheme="minorHAnsi"/>
        </w:rPr>
      </w:pPr>
    </w:p>
    <w:p w:rsidR="00A7753E" w:rsidRPr="00A7753E" w:rsidRDefault="00A7753E" w:rsidP="00A7753E">
      <w:pPr>
        <w:pStyle w:val="Heading2"/>
        <w:rPr>
          <w:b/>
        </w:rPr>
      </w:pPr>
      <w:r w:rsidRPr="00A7753E">
        <w:rPr>
          <w:b/>
        </w:rPr>
        <w:t>Graphs and Charts</w:t>
      </w:r>
    </w:p>
    <w:p w:rsidR="00CD567F" w:rsidRPr="00A7753E" w:rsidRDefault="00CD567F" w:rsidP="00A7753E">
      <w:pPr>
        <w:spacing w:after="0" w:line="240" w:lineRule="auto"/>
        <w:rPr>
          <w:rFonts w:asciiTheme="minorHAnsi" w:hAnsiTheme="minorHAnsi" w:cstheme="minorHAnsi"/>
        </w:rPr>
      </w:pPr>
      <w:r w:rsidRPr="00A7753E">
        <w:rPr>
          <w:rFonts w:asciiTheme="minorHAnsi" w:hAnsiTheme="minorHAnsi" w:cstheme="minorHAnsi"/>
        </w:rPr>
        <w:t>Grey or greyscale should not be used in charts or graphs because it would be inaccessible to someone with total color blindness. For graphs and charts, use different patterns or place a high contrast label inside the graph segment. Black, white, regulation yellow, federal gold, federal blue, and regulation brown are the best color choices for graphs and charts because these can be differentiated by most people including those with a form of color blindness.</w:t>
      </w:r>
    </w:p>
    <w:p w:rsidR="00A7753E" w:rsidRDefault="00A7753E" w:rsidP="00A7753E">
      <w:pPr>
        <w:spacing w:after="0" w:line="240" w:lineRule="auto"/>
        <w:rPr>
          <w:rFonts w:asciiTheme="minorHAnsi" w:hAnsiTheme="minorHAnsi" w:cstheme="minorHAnsi"/>
        </w:rPr>
      </w:pPr>
    </w:p>
    <w:p w:rsidR="00A7753E" w:rsidRPr="00A7753E" w:rsidRDefault="00A7753E" w:rsidP="00A7753E">
      <w:pPr>
        <w:pStyle w:val="Heading2"/>
        <w:rPr>
          <w:b/>
        </w:rPr>
      </w:pPr>
      <w:r w:rsidRPr="00A7753E">
        <w:rPr>
          <w:b/>
        </w:rPr>
        <w:t>Graphics and Photos</w:t>
      </w:r>
    </w:p>
    <w:p w:rsidR="00CD567F" w:rsidRPr="00A7753E" w:rsidRDefault="00CD567F" w:rsidP="00A7753E">
      <w:pPr>
        <w:spacing w:after="0" w:line="240" w:lineRule="auto"/>
        <w:rPr>
          <w:rFonts w:asciiTheme="minorHAnsi" w:hAnsiTheme="minorHAnsi" w:cstheme="minorHAnsi"/>
        </w:rPr>
      </w:pPr>
      <w:r w:rsidRPr="00A7753E">
        <w:rPr>
          <w:rFonts w:asciiTheme="minorHAnsi" w:hAnsiTheme="minorHAnsi" w:cstheme="minorHAnsi"/>
        </w:rPr>
        <w:t>Describe important graphics (photos, charts, diagrams, etc.) with Alternative Text (Alt-Text). Without Alt-Text, a screen reader will inform that there is a graphic or image on the document but not describe it. If the graphic is helpful for reading comprehension, then describe it. If the graphic does not particularly meaningful, then a description is not necessary. For example, on a flower shop’s flyer, Alt-Text is not needed for the flower border graphic, but is needed for each photo of the bouquets that are for sale.</w:t>
      </w:r>
    </w:p>
    <w:p w:rsidR="00CD567F" w:rsidRPr="003144B3" w:rsidRDefault="00CD567F" w:rsidP="003144B3">
      <w:pPr>
        <w:spacing w:after="0" w:line="240" w:lineRule="auto"/>
        <w:rPr>
          <w:rFonts w:asciiTheme="minorHAnsi" w:hAnsiTheme="minorHAnsi" w:cstheme="minorHAnsi"/>
        </w:rPr>
      </w:pPr>
    </w:p>
    <w:p w:rsidR="00CD567F" w:rsidRPr="003144B3" w:rsidRDefault="00CD567F" w:rsidP="003144B3">
      <w:pPr>
        <w:spacing w:after="0" w:line="240" w:lineRule="auto"/>
        <w:rPr>
          <w:rFonts w:asciiTheme="minorHAnsi" w:hAnsiTheme="minorHAnsi" w:cstheme="minorHAnsi"/>
        </w:rPr>
      </w:pPr>
      <w:r w:rsidRPr="003144B3">
        <w:rPr>
          <w:rFonts w:asciiTheme="minorHAnsi" w:hAnsiTheme="minorHAnsi" w:cstheme="minorHAnsi"/>
        </w:rPr>
        <w:t xml:space="preserve">For brief descriptions, use Word’s Format Picture. Start by adding the graphic to the document. Right click on it and go to Format Picture. Go to Layout &amp; Properties, then Alt-Text. Write a short (125 characters or less) description of the graphic in the Description field, as pictured below. Leave out phrases like “image of,” or “picture of” in your description. If you find a long website address or similar code already entered into the Description field, delete it for efficiency’s sake. What is typed here will be invisible on the document but read by the screen reader. If you decide to add a photo caption for the benefit of all readers, it is still a good idea to add a brief Alt-Text as explained above. </w:t>
      </w:r>
    </w:p>
    <w:p w:rsidR="00CD567F" w:rsidRPr="00333654" w:rsidRDefault="00CD567F" w:rsidP="00333654">
      <w:pPr>
        <w:spacing w:after="0" w:line="240" w:lineRule="auto"/>
        <w:rPr>
          <w:rFonts w:asciiTheme="minorHAnsi" w:hAnsiTheme="minorHAnsi" w:cstheme="minorHAnsi"/>
        </w:rPr>
      </w:pPr>
    </w:p>
    <w:p w:rsidR="00CD567F" w:rsidRPr="00CD567F" w:rsidRDefault="00CD567F" w:rsidP="00333654">
      <w:pPr>
        <w:spacing w:after="0" w:line="240" w:lineRule="auto"/>
        <w:rPr>
          <w:rFonts w:asciiTheme="minorHAnsi" w:hAnsiTheme="minorHAnsi" w:cstheme="minorHAnsi"/>
        </w:rPr>
      </w:pPr>
      <w:r w:rsidRPr="00CD567F">
        <w:rPr>
          <w:rFonts w:asciiTheme="minorHAnsi" w:hAnsiTheme="minorHAnsi" w:cstheme="minorHAnsi"/>
          <w:noProof/>
        </w:rPr>
        <w:drawing>
          <wp:inline distT="0" distB="0" distL="0" distR="0" wp14:anchorId="5D230439" wp14:editId="2365E12A">
            <wp:extent cx="2603500" cy="2213861"/>
            <wp:effectExtent l="0" t="0" r="6350" b="0"/>
            <wp:docPr id="15" name="Picture 15" descr="Screen shot of section of the menu bar in Word. Format Picture is featured, Layout &amp; Properties is selected, and options for Alt Text are shown. In the Description box, it reads Fourth of July bouquet of red roses, white carnations, and blue carnations, interspersed with mixed green leaves in a silver-tone 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614968" cy="2223613"/>
                    </a:xfrm>
                    <a:prstGeom prst="rect">
                      <a:avLst/>
                    </a:prstGeom>
                    <a:ln>
                      <a:noFill/>
                    </a:ln>
                    <a:extLst>
                      <a:ext uri="{53640926-AAD7-44D8-BBD7-CCE9431645EC}">
                        <a14:shadowObscured xmlns:a14="http://schemas.microsoft.com/office/drawing/2010/main"/>
                      </a:ext>
                    </a:extLst>
                  </pic:spPr>
                </pic:pic>
              </a:graphicData>
            </a:graphic>
          </wp:inline>
        </w:drawing>
      </w:r>
    </w:p>
    <w:p w:rsidR="00CD567F" w:rsidRPr="00CD567F" w:rsidRDefault="00CD567F" w:rsidP="003144B3">
      <w:pPr>
        <w:spacing w:after="0" w:line="240" w:lineRule="auto"/>
        <w:rPr>
          <w:rFonts w:asciiTheme="minorHAnsi" w:hAnsiTheme="minorHAnsi" w:cstheme="minorHAnsi"/>
        </w:rPr>
      </w:pPr>
    </w:p>
    <w:p w:rsidR="00CD567F" w:rsidRPr="003144B3" w:rsidRDefault="00CD567F" w:rsidP="003144B3">
      <w:pPr>
        <w:spacing w:after="0" w:line="240" w:lineRule="auto"/>
        <w:rPr>
          <w:rFonts w:asciiTheme="minorHAnsi" w:hAnsiTheme="minorHAnsi" w:cstheme="minorHAnsi"/>
        </w:rPr>
      </w:pPr>
      <w:r w:rsidRPr="003144B3">
        <w:rPr>
          <w:rFonts w:asciiTheme="minorHAnsi" w:hAnsiTheme="minorHAnsi" w:cstheme="minorHAnsi"/>
        </w:rPr>
        <w:t xml:space="preserve">For more complex graphics, such as diagrams and charts, the Alt-Text can consist of the brief description (explained above) plus a longer description in the body of the document. The longer description will benefit all readers, </w:t>
      </w:r>
      <w:r w:rsidRPr="003144B3">
        <w:rPr>
          <w:rFonts w:asciiTheme="minorHAnsi" w:hAnsiTheme="minorHAnsi" w:cstheme="minorHAnsi"/>
        </w:rPr>
        <w:lastRenderedPageBreak/>
        <w:t>including those using a screen reader. If you wish to give an outline of a diagram, you can mention that in the brief description under Format Picture. For example, the brief description could read “Diagram of visual pathway – See outline after image.” (It is socially acceptable to use the word “see” in a description to a person using a screen reader</w:t>
      </w:r>
      <w:r w:rsidR="003144B3">
        <w:rPr>
          <w:rFonts w:asciiTheme="minorHAnsi" w:hAnsiTheme="minorHAnsi" w:cstheme="minorHAnsi"/>
        </w:rPr>
        <w:t>.)</w:t>
      </w:r>
    </w:p>
    <w:p w:rsidR="00CD567F" w:rsidRPr="003144B3" w:rsidRDefault="00CD567F" w:rsidP="003144B3">
      <w:pPr>
        <w:spacing w:after="0" w:line="240" w:lineRule="auto"/>
        <w:rPr>
          <w:rFonts w:asciiTheme="minorHAnsi" w:hAnsiTheme="minorHAnsi" w:cstheme="minorHAnsi"/>
        </w:rPr>
      </w:pPr>
    </w:p>
    <w:p w:rsidR="00CD567F" w:rsidRPr="003144B3" w:rsidRDefault="00CD567F" w:rsidP="003144B3">
      <w:pPr>
        <w:spacing w:after="0" w:line="240" w:lineRule="auto"/>
        <w:rPr>
          <w:rFonts w:asciiTheme="minorHAnsi" w:hAnsiTheme="minorHAnsi" w:cstheme="minorHAnsi"/>
        </w:rPr>
      </w:pPr>
      <w:r w:rsidRPr="003144B3">
        <w:rPr>
          <w:rFonts w:asciiTheme="minorHAnsi" w:hAnsiTheme="minorHAnsi" w:cstheme="minorHAnsi"/>
        </w:rPr>
        <w:t xml:space="preserve">Visit the website for the </w:t>
      </w:r>
      <w:hyperlink r:id="rId13" w:history="1">
        <w:r w:rsidRPr="003144B3">
          <w:rPr>
            <w:rStyle w:val="Hyperlink"/>
            <w:rFonts w:asciiTheme="minorHAnsi" w:hAnsiTheme="minorHAnsi" w:cstheme="minorHAnsi"/>
          </w:rPr>
          <w:t>National Center for Accessible Media</w:t>
        </w:r>
      </w:hyperlink>
      <w:r w:rsidR="0081351C" w:rsidRPr="003144B3">
        <w:rPr>
          <w:rFonts w:asciiTheme="minorHAnsi" w:hAnsiTheme="minorHAnsi" w:cstheme="minorHAnsi"/>
        </w:rPr>
        <w:t xml:space="preserve"> to read examples of effective Alt-T</w:t>
      </w:r>
      <w:r w:rsidRPr="003144B3">
        <w:rPr>
          <w:rFonts w:asciiTheme="minorHAnsi" w:hAnsiTheme="minorHAnsi" w:cstheme="minorHAnsi"/>
        </w:rPr>
        <w:t>ext for bar charts, line graphs, pie charts, etc.</w:t>
      </w:r>
    </w:p>
    <w:p w:rsidR="00CD567F" w:rsidRPr="00CD567F" w:rsidRDefault="00CD567F" w:rsidP="003144B3">
      <w:pPr>
        <w:spacing w:after="0" w:line="240" w:lineRule="auto"/>
        <w:rPr>
          <w:rFonts w:asciiTheme="minorHAnsi" w:hAnsiTheme="minorHAnsi" w:cstheme="minorHAnsi"/>
        </w:rPr>
      </w:pPr>
    </w:p>
    <w:p w:rsidR="003144B3" w:rsidRPr="003144B3" w:rsidRDefault="003144B3" w:rsidP="003144B3">
      <w:pPr>
        <w:pStyle w:val="Heading2"/>
        <w:rPr>
          <w:b/>
        </w:rPr>
      </w:pPr>
      <w:r w:rsidRPr="003144B3">
        <w:rPr>
          <w:b/>
        </w:rPr>
        <w:t>Page Breaks</w:t>
      </w:r>
    </w:p>
    <w:p w:rsidR="00CD567F" w:rsidRPr="003144B3" w:rsidRDefault="00CD567F" w:rsidP="003144B3">
      <w:pPr>
        <w:spacing w:after="0" w:line="240" w:lineRule="auto"/>
        <w:rPr>
          <w:rFonts w:asciiTheme="minorHAnsi" w:hAnsiTheme="minorHAnsi" w:cstheme="minorHAnsi"/>
        </w:rPr>
      </w:pPr>
      <w:r w:rsidRPr="003144B3">
        <w:rPr>
          <w:rFonts w:asciiTheme="minorHAnsi" w:hAnsiTheme="minorHAnsi" w:cstheme="minorHAnsi"/>
        </w:rPr>
        <w:t>Use page breaks. A screen reader can read elements on the electronic document that are usually invisible, such as paragraph breaks that are created by the Enter key. These are read as “blank.” If you want to add a new page to your document, use a page break rather than hitting the Enter key repeatedly.</w:t>
      </w:r>
    </w:p>
    <w:p w:rsidR="00CD567F" w:rsidRPr="003144B3" w:rsidRDefault="00CD567F" w:rsidP="003144B3">
      <w:pPr>
        <w:spacing w:after="0" w:line="240" w:lineRule="auto"/>
        <w:rPr>
          <w:rFonts w:asciiTheme="minorHAnsi" w:hAnsiTheme="minorHAnsi" w:cstheme="minorHAnsi"/>
        </w:rPr>
      </w:pPr>
    </w:p>
    <w:p w:rsidR="003144B3" w:rsidRPr="003144B3" w:rsidRDefault="003144B3" w:rsidP="003144B3">
      <w:pPr>
        <w:pStyle w:val="Heading2"/>
        <w:rPr>
          <w:b/>
        </w:rPr>
      </w:pPr>
      <w:r w:rsidRPr="003144B3">
        <w:rPr>
          <w:b/>
        </w:rPr>
        <w:t>Hyperlinks</w:t>
      </w:r>
    </w:p>
    <w:p w:rsidR="00CD567F" w:rsidRPr="003144B3" w:rsidRDefault="00CD567F" w:rsidP="003144B3">
      <w:pPr>
        <w:spacing w:after="0" w:line="240" w:lineRule="auto"/>
        <w:rPr>
          <w:rFonts w:asciiTheme="minorHAnsi" w:hAnsiTheme="minorHAnsi" w:cstheme="minorHAnsi"/>
        </w:rPr>
      </w:pPr>
      <w:r w:rsidRPr="003144B3">
        <w:rPr>
          <w:rFonts w:asciiTheme="minorHAnsi" w:hAnsiTheme="minorHAnsi" w:cstheme="minorHAnsi"/>
        </w:rPr>
        <w:t xml:space="preserve">Use precise words for hyperlinks. If you add a hyperlink to your electronic document, edit the hyperlink so that it is displayed on the document as a concise word or phrase rather than a website address or code. For example, a hyperlink to an ADA website about service animals, </w:t>
      </w:r>
      <w:r w:rsidRPr="003144B3">
        <w:rPr>
          <w:rStyle w:val="Hyperlink"/>
          <w:rFonts w:asciiTheme="minorHAnsi" w:hAnsiTheme="minorHAnsi" w:cstheme="minorHAnsi"/>
          <w:color w:val="000000" w:themeColor="text1"/>
        </w:rPr>
        <w:t>https://www.ada.gov/regs2010/service_animal_qa.html</w:t>
      </w:r>
      <w:r w:rsidRPr="003144B3">
        <w:rPr>
          <w:rFonts w:asciiTheme="minorHAnsi" w:hAnsiTheme="minorHAnsi" w:cstheme="minorHAnsi"/>
        </w:rPr>
        <w:t xml:space="preserve">, can be simplified to </w:t>
      </w:r>
      <w:r w:rsidRPr="003144B3">
        <w:rPr>
          <w:rStyle w:val="Hyperlink"/>
          <w:rFonts w:asciiTheme="minorHAnsi" w:hAnsiTheme="minorHAnsi" w:cstheme="minorHAnsi"/>
          <w:color w:val="000000" w:themeColor="text1"/>
        </w:rPr>
        <w:t>service animals</w:t>
      </w:r>
      <w:r w:rsidRPr="003144B3">
        <w:rPr>
          <w:rFonts w:asciiTheme="minorHAnsi" w:hAnsiTheme="minorHAnsi" w:cstheme="minorHAnsi"/>
          <w:color w:val="000000" w:themeColor="text1"/>
        </w:rPr>
        <w:t xml:space="preserve">. </w:t>
      </w:r>
      <w:r w:rsidRPr="003144B3">
        <w:rPr>
          <w:rFonts w:asciiTheme="minorHAnsi" w:hAnsiTheme="minorHAnsi" w:cstheme="minorHAnsi"/>
        </w:rPr>
        <w:t xml:space="preserve">To do this, right-click on the original hyperlink, go to edit hyperlink, type in the word or phrase in the Text to display edit field at the top of the window. Instead of </w:t>
      </w:r>
      <w:r w:rsidRPr="003144B3">
        <w:rPr>
          <w:rFonts w:asciiTheme="minorHAnsi" w:hAnsiTheme="minorHAnsi" w:cstheme="minorHAnsi"/>
          <w:u w:val="single"/>
        </w:rPr>
        <w:t>click here</w:t>
      </w:r>
      <w:r w:rsidRPr="003144B3">
        <w:rPr>
          <w:rFonts w:asciiTheme="minorHAnsi" w:hAnsiTheme="minorHAnsi" w:cstheme="minorHAnsi"/>
        </w:rPr>
        <w:t xml:space="preserve"> for the link’s text to display, use </w:t>
      </w:r>
      <w:r w:rsidRPr="003144B3">
        <w:rPr>
          <w:rFonts w:asciiTheme="minorHAnsi" w:hAnsiTheme="minorHAnsi" w:cstheme="minorHAnsi"/>
          <w:u w:val="single"/>
        </w:rPr>
        <w:t>click here for testimonials</w:t>
      </w:r>
      <w:r w:rsidRPr="003144B3">
        <w:rPr>
          <w:rFonts w:asciiTheme="minorHAnsi" w:hAnsiTheme="minorHAnsi" w:cstheme="minorHAnsi"/>
        </w:rPr>
        <w:t xml:space="preserve">, </w:t>
      </w:r>
      <w:r w:rsidRPr="003144B3">
        <w:rPr>
          <w:rFonts w:asciiTheme="minorHAnsi" w:hAnsiTheme="minorHAnsi" w:cstheme="minorHAnsi"/>
          <w:u w:val="single"/>
        </w:rPr>
        <w:t>click here for pricing info</w:t>
      </w:r>
      <w:r w:rsidRPr="003144B3">
        <w:rPr>
          <w:rFonts w:asciiTheme="minorHAnsi" w:hAnsiTheme="minorHAnsi" w:cstheme="minorHAnsi"/>
        </w:rPr>
        <w:t>, etc.</w:t>
      </w:r>
    </w:p>
    <w:p w:rsidR="00CD567F" w:rsidRDefault="00CD567F" w:rsidP="00CD567F">
      <w:pPr>
        <w:spacing w:after="0" w:line="240" w:lineRule="auto"/>
        <w:rPr>
          <w:rFonts w:asciiTheme="minorHAnsi" w:hAnsiTheme="minorHAnsi" w:cstheme="minorHAnsi"/>
        </w:rPr>
      </w:pPr>
    </w:p>
    <w:p w:rsidR="003144B3" w:rsidRPr="003144B3" w:rsidRDefault="003144B3" w:rsidP="003144B3">
      <w:pPr>
        <w:pStyle w:val="Heading2"/>
        <w:rPr>
          <w:b/>
        </w:rPr>
      </w:pPr>
      <w:bookmarkStart w:id="1" w:name="_Accessibility_Checker"/>
      <w:bookmarkEnd w:id="1"/>
      <w:r>
        <w:rPr>
          <w:b/>
        </w:rPr>
        <w:t>Accessibility Checker</w:t>
      </w:r>
    </w:p>
    <w:p w:rsidR="00CD567F" w:rsidRPr="003144B3" w:rsidRDefault="00CD567F" w:rsidP="003144B3">
      <w:pPr>
        <w:spacing w:after="0" w:line="240" w:lineRule="auto"/>
        <w:rPr>
          <w:rFonts w:asciiTheme="minorHAnsi" w:hAnsiTheme="minorHAnsi" w:cstheme="minorHAnsi"/>
        </w:rPr>
      </w:pPr>
      <w:r w:rsidRPr="003144B3">
        <w:rPr>
          <w:rFonts w:asciiTheme="minorHAnsi" w:hAnsiTheme="minorHAnsi" w:cstheme="minorHAnsi"/>
        </w:rPr>
        <w:t>Stated earlier, newer versions of Word offer an accessibility checker, a feature that inspects your document and lists accessibility errors and warnings. While the checker will not catch all potential accessibility issues with your document, it will catch some of the simpler issues mentioned in this fact sheet, including graphics missing alt-text and repeated blank characters. After composing your document, locate the Accessibility Checker in the Review tab; or go to Check Accessibility under the Check for Issues button in the File tab, as pictured below. When you fix each issue, the Accessibility Checker will immediately remove it from its list.</w:t>
      </w:r>
    </w:p>
    <w:p w:rsidR="00CD567F" w:rsidRPr="00333654" w:rsidRDefault="00CD567F" w:rsidP="00333654">
      <w:pPr>
        <w:spacing w:after="0" w:line="240" w:lineRule="auto"/>
        <w:rPr>
          <w:rFonts w:asciiTheme="minorHAnsi" w:hAnsiTheme="minorHAnsi" w:cstheme="minorHAnsi"/>
        </w:rPr>
      </w:pPr>
    </w:p>
    <w:p w:rsidR="00CD567F" w:rsidRPr="00CD567F" w:rsidRDefault="00CD567F" w:rsidP="00333654">
      <w:pPr>
        <w:pStyle w:val="ListParagraph"/>
        <w:spacing w:after="0" w:line="240" w:lineRule="auto"/>
        <w:ind w:left="0"/>
        <w:rPr>
          <w:rFonts w:asciiTheme="minorHAnsi" w:hAnsiTheme="minorHAnsi" w:cstheme="minorHAnsi"/>
        </w:rPr>
      </w:pPr>
      <w:r w:rsidRPr="00CD567F">
        <w:rPr>
          <w:rFonts w:asciiTheme="minorHAnsi" w:hAnsiTheme="minorHAnsi" w:cstheme="minorHAnsi"/>
          <w:noProof/>
        </w:rPr>
        <w:drawing>
          <wp:inline distT="0" distB="0" distL="0" distR="0" wp14:anchorId="167BD5A9" wp14:editId="27C08039">
            <wp:extent cx="3168650" cy="2830159"/>
            <wp:effectExtent l="0" t="0" r="0" b="8890"/>
            <wp:docPr id="7" name="Picture 7" descr="Screen shot of Info in Word. Check for Issues button is highlighted, and options re shown, including check Acces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3178780" cy="2839207"/>
                    </a:xfrm>
                    <a:prstGeom prst="rect">
                      <a:avLst/>
                    </a:prstGeom>
                    <a:ln>
                      <a:noFill/>
                    </a:ln>
                    <a:extLst>
                      <a:ext uri="{53640926-AAD7-44D8-BBD7-CCE9431645EC}">
                        <a14:shadowObscured xmlns:a14="http://schemas.microsoft.com/office/drawing/2010/main"/>
                      </a:ext>
                    </a:extLst>
                  </pic:spPr>
                </pic:pic>
              </a:graphicData>
            </a:graphic>
          </wp:inline>
        </w:drawing>
      </w:r>
    </w:p>
    <w:p w:rsidR="00CD567F" w:rsidRPr="003144B3" w:rsidRDefault="00CD567F" w:rsidP="003144B3">
      <w:pPr>
        <w:spacing w:after="0" w:line="240" w:lineRule="auto"/>
        <w:rPr>
          <w:rFonts w:asciiTheme="minorHAnsi" w:hAnsiTheme="minorHAnsi" w:cstheme="minorHAnsi"/>
        </w:rPr>
      </w:pPr>
    </w:p>
    <w:p w:rsidR="00CD567F" w:rsidRPr="005B625E" w:rsidRDefault="00CD567F" w:rsidP="003144B3">
      <w:pPr>
        <w:pStyle w:val="Heading1"/>
        <w:pBdr>
          <w:bottom w:val="single" w:sz="8" w:space="1" w:color="800000"/>
        </w:pBdr>
        <w:spacing w:before="0" w:line="240" w:lineRule="auto"/>
        <w:rPr>
          <w:rFonts w:asciiTheme="minorHAnsi" w:hAnsiTheme="minorHAnsi" w:cstheme="minorHAnsi"/>
          <w:color w:val="800000"/>
          <w:sz w:val="22"/>
          <w:szCs w:val="22"/>
        </w:rPr>
      </w:pPr>
      <w:r w:rsidRPr="005B625E">
        <w:rPr>
          <w:rFonts w:asciiTheme="minorHAnsi" w:hAnsiTheme="minorHAnsi" w:cstheme="minorHAnsi"/>
          <w:color w:val="800000"/>
          <w:sz w:val="22"/>
          <w:szCs w:val="22"/>
        </w:rPr>
        <w:t>Microsoft PowerPoint</w:t>
      </w:r>
    </w:p>
    <w:p w:rsidR="00CD567F" w:rsidRPr="003144B3" w:rsidRDefault="00CD567F" w:rsidP="003144B3">
      <w:pPr>
        <w:pStyle w:val="ListParagraph"/>
        <w:numPr>
          <w:ilvl w:val="0"/>
          <w:numId w:val="39"/>
        </w:numPr>
        <w:spacing w:after="0" w:line="240" w:lineRule="auto"/>
        <w:ind w:left="360"/>
        <w:rPr>
          <w:rFonts w:asciiTheme="minorHAnsi" w:hAnsiTheme="minorHAnsi" w:cstheme="minorHAnsi"/>
        </w:rPr>
      </w:pPr>
      <w:r w:rsidRPr="003144B3">
        <w:rPr>
          <w:rFonts w:asciiTheme="minorHAnsi" w:hAnsiTheme="minorHAnsi" w:cstheme="minorHAnsi"/>
        </w:rPr>
        <w:t>Follow the guidelines for composing Word documents, given above. This includes how to insert a table, add a bullet, describe graphics and photos, simplify display text for hyperlinks, and use Accessibility Checker.</w:t>
      </w:r>
    </w:p>
    <w:p w:rsidR="00CD567F" w:rsidRPr="003144B3" w:rsidRDefault="00CD567F" w:rsidP="003144B3">
      <w:pPr>
        <w:spacing w:after="0" w:line="240" w:lineRule="auto"/>
        <w:rPr>
          <w:rFonts w:asciiTheme="minorHAnsi" w:hAnsiTheme="minorHAnsi" w:cstheme="minorHAnsi"/>
        </w:rPr>
      </w:pPr>
    </w:p>
    <w:p w:rsidR="00CD567F" w:rsidRPr="00CD567F" w:rsidRDefault="00CD567F" w:rsidP="003144B3">
      <w:pPr>
        <w:pStyle w:val="ListParagraph"/>
        <w:numPr>
          <w:ilvl w:val="0"/>
          <w:numId w:val="39"/>
        </w:numPr>
        <w:spacing w:after="0" w:line="240" w:lineRule="auto"/>
        <w:ind w:left="360"/>
        <w:rPr>
          <w:rFonts w:asciiTheme="minorHAnsi" w:hAnsiTheme="minorHAnsi" w:cstheme="minorHAnsi"/>
        </w:rPr>
      </w:pPr>
      <w:r w:rsidRPr="00CD567F">
        <w:rPr>
          <w:rFonts w:asciiTheme="minorHAnsi" w:hAnsiTheme="minorHAnsi" w:cstheme="minorHAnsi"/>
        </w:rPr>
        <w:lastRenderedPageBreak/>
        <w:t>Use Office Theme slide templates, pictured below, so that the screen reader follows the intended reading order. In templates, you can customize your background color and font attributes. High contrast color combinations are generally recommended.</w:t>
      </w:r>
    </w:p>
    <w:p w:rsidR="00CD567F" w:rsidRPr="00CD567F" w:rsidRDefault="00CD567F" w:rsidP="00CD567F">
      <w:pPr>
        <w:spacing w:after="0" w:line="240" w:lineRule="auto"/>
        <w:rPr>
          <w:rFonts w:asciiTheme="minorHAnsi" w:hAnsiTheme="minorHAnsi" w:cstheme="minorHAnsi"/>
        </w:rPr>
      </w:pPr>
    </w:p>
    <w:p w:rsidR="00CD567F" w:rsidRPr="00CD567F" w:rsidRDefault="00CD567F" w:rsidP="00333654">
      <w:pPr>
        <w:spacing w:after="0" w:line="240" w:lineRule="auto"/>
        <w:rPr>
          <w:rFonts w:asciiTheme="minorHAnsi" w:hAnsiTheme="minorHAnsi" w:cstheme="minorHAnsi"/>
        </w:rPr>
      </w:pPr>
      <w:r w:rsidRPr="00CD567F">
        <w:rPr>
          <w:rFonts w:asciiTheme="minorHAnsi" w:hAnsiTheme="minorHAnsi" w:cstheme="minorHAnsi"/>
          <w:noProof/>
        </w:rPr>
        <w:drawing>
          <wp:inline distT="0" distB="0" distL="0" distR="0" wp14:anchorId="1F03DDA8" wp14:editId="725B2C6D">
            <wp:extent cx="1905000" cy="2549021"/>
            <wp:effectExtent l="0" t="0" r="0" b="3810"/>
            <wp:docPr id="16" name="Picture 16" descr="Screen shot of a section of the PowerPoint menu bar. Insert is selected, New Slide is highlighted, and the options for Office Theme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919314" cy="2568174"/>
                    </a:xfrm>
                    <a:prstGeom prst="rect">
                      <a:avLst/>
                    </a:prstGeom>
                    <a:ln>
                      <a:noFill/>
                    </a:ln>
                    <a:extLst>
                      <a:ext uri="{53640926-AAD7-44D8-BBD7-CCE9431645EC}">
                        <a14:shadowObscured xmlns:a14="http://schemas.microsoft.com/office/drawing/2010/main"/>
                      </a:ext>
                    </a:extLst>
                  </pic:spPr>
                </pic:pic>
              </a:graphicData>
            </a:graphic>
          </wp:inline>
        </w:drawing>
      </w:r>
    </w:p>
    <w:p w:rsidR="00CD567F" w:rsidRPr="00CD567F" w:rsidRDefault="00CD567F" w:rsidP="00CD567F">
      <w:pPr>
        <w:spacing w:after="0" w:line="240" w:lineRule="auto"/>
        <w:rPr>
          <w:rFonts w:asciiTheme="minorHAnsi" w:hAnsiTheme="minorHAnsi" w:cstheme="minorHAnsi"/>
        </w:rPr>
      </w:pPr>
    </w:p>
    <w:p w:rsidR="00CD567F" w:rsidRPr="00CD567F" w:rsidRDefault="00CD567F" w:rsidP="003144B3">
      <w:pPr>
        <w:pStyle w:val="ListParagraph"/>
        <w:numPr>
          <w:ilvl w:val="0"/>
          <w:numId w:val="39"/>
        </w:numPr>
        <w:spacing w:after="0" w:line="240" w:lineRule="auto"/>
        <w:ind w:left="360"/>
        <w:rPr>
          <w:rFonts w:asciiTheme="minorHAnsi" w:hAnsiTheme="minorHAnsi" w:cstheme="minorHAnsi"/>
        </w:rPr>
      </w:pPr>
      <w:r w:rsidRPr="00CD567F">
        <w:rPr>
          <w:rFonts w:asciiTheme="minorHAnsi" w:hAnsiTheme="minorHAnsi" w:cstheme="minorHAnsi"/>
        </w:rPr>
        <w:t>Give every slide a unique title to make it easier for the screen reader user to navigate to a desired slide.</w:t>
      </w:r>
    </w:p>
    <w:p w:rsidR="00CD567F" w:rsidRPr="003144B3" w:rsidRDefault="00CD567F" w:rsidP="003144B3">
      <w:pPr>
        <w:spacing w:after="0" w:line="240" w:lineRule="auto"/>
        <w:rPr>
          <w:rFonts w:asciiTheme="minorHAnsi" w:hAnsiTheme="minorHAnsi" w:cstheme="minorHAnsi"/>
        </w:rPr>
      </w:pPr>
    </w:p>
    <w:p w:rsidR="00CD567F" w:rsidRPr="00CD567F" w:rsidRDefault="00CD567F" w:rsidP="003144B3">
      <w:pPr>
        <w:pStyle w:val="ListParagraph"/>
        <w:numPr>
          <w:ilvl w:val="0"/>
          <w:numId w:val="39"/>
        </w:numPr>
        <w:spacing w:after="0" w:line="240" w:lineRule="auto"/>
        <w:ind w:left="360"/>
        <w:rPr>
          <w:rFonts w:asciiTheme="minorHAnsi" w:hAnsiTheme="minorHAnsi" w:cstheme="minorHAnsi"/>
        </w:rPr>
      </w:pPr>
      <w:r w:rsidRPr="00CD567F">
        <w:rPr>
          <w:rFonts w:asciiTheme="minorHAnsi" w:hAnsiTheme="minorHAnsi" w:cstheme="minorHAnsi"/>
        </w:rPr>
        <w:t>Use subtitles, closed captioning, and video description when showing a movie. This will make the movie accessible to people with a hearing or visual disability.</w:t>
      </w:r>
    </w:p>
    <w:p w:rsidR="00CD567F" w:rsidRPr="003144B3" w:rsidRDefault="00CD567F" w:rsidP="003144B3">
      <w:pPr>
        <w:spacing w:after="0" w:line="240" w:lineRule="auto"/>
        <w:rPr>
          <w:rFonts w:asciiTheme="minorHAnsi" w:hAnsiTheme="minorHAnsi" w:cstheme="minorHAnsi"/>
        </w:rPr>
      </w:pPr>
    </w:p>
    <w:p w:rsidR="00CD567F" w:rsidRPr="00CD567F" w:rsidRDefault="00CD567F" w:rsidP="003144B3">
      <w:pPr>
        <w:pStyle w:val="ListParagraph"/>
        <w:numPr>
          <w:ilvl w:val="0"/>
          <w:numId w:val="39"/>
        </w:numPr>
        <w:spacing w:after="0" w:line="240" w:lineRule="auto"/>
        <w:ind w:left="360"/>
        <w:rPr>
          <w:rFonts w:asciiTheme="minorHAnsi" w:hAnsiTheme="minorHAnsi" w:cstheme="minorHAnsi"/>
        </w:rPr>
      </w:pPr>
      <w:r w:rsidRPr="00CD567F">
        <w:rPr>
          <w:rFonts w:asciiTheme="minorHAnsi" w:hAnsiTheme="minorHAnsi" w:cstheme="minorHAnsi"/>
        </w:rPr>
        <w:t>Check reading order. After you’ve composed slides, ensure that the screen reader will follow the sequence of ideas as you intended with Selection Pane. Go the Home tab, click on Arrange, then Selection Pane. The Selection list, as pictured below, will show you the reading order of the items on your slide, and will give you the option to change the order. You can also hide a specific item on your slide. This is handy if you want an item, like a slide title, to be picked up by the screen reader but invisible to visual readers.</w:t>
      </w:r>
    </w:p>
    <w:p w:rsidR="00CD567F" w:rsidRPr="003144B3" w:rsidRDefault="00CD567F" w:rsidP="003144B3">
      <w:pPr>
        <w:spacing w:after="0" w:line="240" w:lineRule="auto"/>
        <w:rPr>
          <w:rFonts w:asciiTheme="minorHAnsi" w:hAnsiTheme="minorHAnsi" w:cstheme="minorHAnsi"/>
        </w:rPr>
      </w:pPr>
    </w:p>
    <w:p w:rsidR="00CD567F" w:rsidRPr="00CD567F" w:rsidRDefault="00CD567F" w:rsidP="00333654">
      <w:pPr>
        <w:spacing w:after="0" w:line="240" w:lineRule="auto"/>
        <w:rPr>
          <w:rFonts w:asciiTheme="minorHAnsi" w:hAnsiTheme="minorHAnsi" w:cstheme="minorHAnsi"/>
        </w:rPr>
      </w:pPr>
      <w:r w:rsidRPr="00CD567F">
        <w:rPr>
          <w:rFonts w:asciiTheme="minorHAnsi" w:hAnsiTheme="minorHAnsi" w:cstheme="minorHAnsi"/>
          <w:noProof/>
        </w:rPr>
        <w:drawing>
          <wp:inline distT="0" distB="0" distL="0" distR="0" wp14:anchorId="2EC44CDB" wp14:editId="3BC53FC1">
            <wp:extent cx="3009900" cy="2019208"/>
            <wp:effectExtent l="0" t="0" r="0" b="635"/>
            <wp:docPr id="9" name="Picture 9" descr="Screen shot of the Selection list in 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031289" cy="2033557"/>
                    </a:xfrm>
                    <a:prstGeom prst="rect">
                      <a:avLst/>
                    </a:prstGeom>
                    <a:ln>
                      <a:noFill/>
                    </a:ln>
                    <a:extLst>
                      <a:ext uri="{53640926-AAD7-44D8-BBD7-CCE9431645EC}">
                        <a14:shadowObscured xmlns:a14="http://schemas.microsoft.com/office/drawing/2010/main"/>
                      </a:ext>
                    </a:extLst>
                  </pic:spPr>
                </pic:pic>
              </a:graphicData>
            </a:graphic>
          </wp:inline>
        </w:drawing>
      </w:r>
    </w:p>
    <w:p w:rsidR="00CD567F" w:rsidRPr="00CD567F" w:rsidRDefault="00CD567F" w:rsidP="00CD567F">
      <w:pPr>
        <w:shd w:val="clear" w:color="auto" w:fill="FFFFFF"/>
        <w:spacing w:after="0" w:line="240" w:lineRule="auto"/>
        <w:textAlignment w:val="baseline"/>
        <w:outlineLvl w:val="0"/>
        <w:rPr>
          <w:rFonts w:asciiTheme="minorHAnsi" w:eastAsia="Times New Roman" w:hAnsiTheme="minorHAnsi" w:cstheme="minorHAnsi"/>
          <w:bCs/>
          <w:color w:val="000000" w:themeColor="text1"/>
          <w:kern w:val="36"/>
        </w:rPr>
      </w:pPr>
    </w:p>
    <w:p w:rsidR="00BB7A9A" w:rsidRPr="00607B7A" w:rsidRDefault="00BB7A9A" w:rsidP="00CD567F">
      <w:pPr>
        <w:pStyle w:val="Style5"/>
        <w:pBdr>
          <w:top w:val="single" w:sz="8" w:space="1" w:color="800000"/>
        </w:pBdr>
        <w:jc w:val="center"/>
      </w:pPr>
      <w:r>
        <w:t>About Our O</w:t>
      </w:r>
      <w:r w:rsidRPr="00CD76C0">
        <w:t>rganization</w:t>
      </w:r>
    </w:p>
    <w:p w:rsidR="005548D6" w:rsidRDefault="00BB7A9A" w:rsidP="00CD567F">
      <w:pPr>
        <w:spacing w:after="0" w:line="240" w:lineRule="auto"/>
        <w:jc w:val="both"/>
      </w:pPr>
      <w:r w:rsidRPr="00CD76C0">
        <w:t>Northwest ADA Center</w:t>
      </w:r>
      <w:r w:rsidRPr="00CD76C0">
        <w:rPr>
          <w:i/>
          <w:iCs/>
        </w:rPr>
        <w:t xml:space="preserve"> </w:t>
      </w:r>
      <w:r w:rsidRPr="00CD76C0">
        <w:t>provides technical assistance, information, and traini</w:t>
      </w:r>
      <w:r>
        <w:t xml:space="preserve">ng regarding the Americans with </w:t>
      </w:r>
      <w:r w:rsidRPr="00CD76C0">
        <w:t xml:space="preserve">Disabilities Act. Information is provided from the regional office in Washington State and </w:t>
      </w:r>
      <w:r>
        <w:t>state anchors</w:t>
      </w:r>
      <w:r w:rsidRPr="00CD76C0">
        <w:t xml:space="preserve"> in Alaska, Idaho, and Oregon. Specialists are available to answer specific questions pertaining to all titles of the ADA and accessibility of the built environment. </w:t>
      </w:r>
      <w:r>
        <w:t xml:space="preserve">Training staff offer </w:t>
      </w:r>
      <w:r w:rsidRPr="00CD76C0">
        <w:t xml:space="preserve">presentations to businesses, organizations, schools, people with disabilities, and the general </w:t>
      </w:r>
      <w:r>
        <w:t>public.</w:t>
      </w:r>
    </w:p>
    <w:p w:rsidR="00777912" w:rsidRPr="00777912" w:rsidRDefault="00777912" w:rsidP="00CD567F">
      <w:pPr>
        <w:spacing w:after="0" w:line="240" w:lineRule="auto"/>
        <w:jc w:val="center"/>
        <w:rPr>
          <w:b/>
          <w:color w:val="800000"/>
        </w:rPr>
      </w:pPr>
      <w:r>
        <w:rPr>
          <w:b/>
          <w:color w:val="800000"/>
        </w:rPr>
        <w:t>Northwest</w:t>
      </w:r>
      <w:r w:rsidRPr="00777912">
        <w:rPr>
          <w:b/>
          <w:color w:val="800000"/>
        </w:rPr>
        <w:t xml:space="preserve"> ADA Center</w:t>
      </w:r>
    </w:p>
    <w:p w:rsidR="00777912" w:rsidRPr="00777912" w:rsidRDefault="00777912" w:rsidP="00CD567F">
      <w:pPr>
        <w:tabs>
          <w:tab w:val="left" w:pos="3150"/>
          <w:tab w:val="left" w:pos="4680"/>
          <w:tab w:val="left" w:pos="5130"/>
        </w:tabs>
        <w:spacing w:after="0" w:line="240" w:lineRule="auto"/>
        <w:jc w:val="both"/>
        <w:rPr>
          <w:b/>
          <w:color w:val="800000"/>
        </w:rPr>
      </w:pPr>
      <w:r>
        <w:rPr>
          <w:b/>
          <w:color w:val="800000"/>
        </w:rPr>
        <w:tab/>
        <w:t>800-949-4232</w:t>
      </w:r>
      <w:r>
        <w:rPr>
          <w:b/>
          <w:color w:val="800000"/>
        </w:rPr>
        <w:tab/>
      </w:r>
      <w:r w:rsidRPr="00777912">
        <w:rPr>
          <w:b/>
          <w:color w:val="800000"/>
        </w:rPr>
        <w:sym w:font="Wingdings" w:char="F074"/>
      </w:r>
      <w:r>
        <w:rPr>
          <w:b/>
          <w:color w:val="800000"/>
        </w:rPr>
        <w:tab/>
      </w:r>
      <w:r w:rsidRPr="00777912">
        <w:rPr>
          <w:b/>
          <w:color w:val="800000"/>
        </w:rPr>
        <w:t>www.nwadacenter.org</w:t>
      </w:r>
    </w:p>
    <w:p w:rsidR="00CB785A" w:rsidRPr="00A40A8E" w:rsidRDefault="00CB785A" w:rsidP="00CD567F">
      <w:pPr>
        <w:pBdr>
          <w:bottom w:val="single" w:sz="8" w:space="1" w:color="800000"/>
        </w:pBdr>
        <w:tabs>
          <w:tab w:val="left" w:pos="4860"/>
          <w:tab w:val="left" w:pos="6900"/>
        </w:tabs>
        <w:spacing w:after="0" w:line="240" w:lineRule="auto"/>
        <w:rPr>
          <w:color w:val="000000"/>
          <w:sz w:val="14"/>
          <w:szCs w:val="14"/>
        </w:rPr>
      </w:pPr>
    </w:p>
    <w:p w:rsidR="00607B7A" w:rsidRPr="00A40A8E" w:rsidRDefault="00607B7A" w:rsidP="00CD567F">
      <w:pPr>
        <w:tabs>
          <w:tab w:val="left" w:pos="6900"/>
        </w:tabs>
        <w:spacing w:after="0" w:line="240" w:lineRule="auto"/>
        <w:rPr>
          <w:color w:val="000000"/>
          <w:sz w:val="10"/>
          <w:szCs w:val="10"/>
        </w:rPr>
      </w:pPr>
    </w:p>
    <w:p w:rsidR="00553B35" w:rsidRPr="00076663" w:rsidRDefault="003144B3" w:rsidP="00CD567F">
      <w:pPr>
        <w:tabs>
          <w:tab w:val="left" w:pos="6900"/>
        </w:tabs>
        <w:spacing w:after="0" w:line="240" w:lineRule="auto"/>
        <w:ind w:left="2880"/>
        <w:jc w:val="both"/>
        <w:rPr>
          <w:b/>
          <w:color w:val="870718"/>
        </w:rPr>
      </w:pPr>
      <w:r w:rsidRPr="00BC0C8B">
        <w:rPr>
          <w:noProof/>
          <w:sz w:val="20"/>
          <w:szCs w:val="20"/>
        </w:rPr>
        <w:lastRenderedPageBreak/>
        <w:drawing>
          <wp:anchor distT="0" distB="0" distL="114300" distR="114300" simplePos="0" relativeHeight="251658240" behindDoc="1" locked="0" layoutInCell="1" allowOverlap="1">
            <wp:simplePos x="0" y="0"/>
            <wp:positionH relativeFrom="column">
              <wp:posOffset>151707</wp:posOffset>
            </wp:positionH>
            <wp:positionV relativeFrom="paragraph">
              <wp:posOffset>-5080</wp:posOffset>
            </wp:positionV>
            <wp:extent cx="1551253" cy="801585"/>
            <wp:effectExtent l="0" t="0" r="0" b="0"/>
            <wp:wrapNone/>
            <wp:docPr id="91" name="Picture 1" descr="NIDILRR Logo National Institute on Disability, Independent Living, and Rehabilitati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1253" cy="80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B35" w:rsidRPr="00076663">
        <w:rPr>
          <w:color w:val="000000"/>
        </w:rPr>
        <w:t>The Northwest ADA Center is a member of the ADA National Network. This fact sheet was developed under grant from the Administration for Community Living (ACL), NIDILRR grant #90DP0016-02-00. However, the contents do not necessarily represent the policy of the ACL, and you should not assume endorsement by the federal government.</w:t>
      </w:r>
      <w:r w:rsidR="00CB785A" w:rsidRPr="00076663">
        <w:rPr>
          <w:color w:val="000000"/>
        </w:rPr>
        <w:t xml:space="preserve"> </w:t>
      </w:r>
      <w:r w:rsidR="00553B35" w:rsidRPr="00076663">
        <w:rPr>
          <w:b/>
          <w:color w:val="870718"/>
        </w:rPr>
        <w:t>Alternate formats available upon request.</w:t>
      </w:r>
    </w:p>
    <w:p w:rsidR="00CB785A" w:rsidRPr="00076663" w:rsidRDefault="00CB785A" w:rsidP="00CD567F">
      <w:pPr>
        <w:pBdr>
          <w:bottom w:val="single" w:sz="8" w:space="1" w:color="990033"/>
        </w:pBdr>
        <w:spacing w:after="0" w:line="240" w:lineRule="auto"/>
        <w:rPr>
          <w:sz w:val="10"/>
          <w:szCs w:val="10"/>
          <w:shd w:val="clear" w:color="auto" w:fill="FFFFFF"/>
        </w:rPr>
      </w:pPr>
    </w:p>
    <w:p w:rsidR="00A40A8E" w:rsidRPr="00A40A8E" w:rsidRDefault="00A40A8E" w:rsidP="00CD567F">
      <w:pPr>
        <w:pStyle w:val="Footer"/>
        <w:pBdr>
          <w:top w:val="single" w:sz="2" w:space="1" w:color="800000"/>
        </w:pBdr>
        <w:tabs>
          <w:tab w:val="clear" w:pos="4680"/>
          <w:tab w:val="clear" w:pos="9360"/>
          <w:tab w:val="left" w:pos="2520"/>
          <w:tab w:val="left" w:pos="5490"/>
          <w:tab w:val="right" w:pos="10512"/>
        </w:tabs>
        <w:rPr>
          <w:b/>
          <w:color w:val="800000"/>
          <w:sz w:val="10"/>
          <w:szCs w:val="10"/>
        </w:rPr>
      </w:pPr>
    </w:p>
    <w:p w:rsidR="00CB785A" w:rsidRPr="00CB785A" w:rsidRDefault="00607B7A" w:rsidP="00CD567F">
      <w:pPr>
        <w:pStyle w:val="Footer"/>
        <w:pBdr>
          <w:top w:val="single" w:sz="2" w:space="1" w:color="800000"/>
        </w:pBdr>
        <w:tabs>
          <w:tab w:val="clear" w:pos="4680"/>
          <w:tab w:val="clear" w:pos="9360"/>
          <w:tab w:val="left" w:pos="2520"/>
          <w:tab w:val="left" w:pos="5040"/>
          <w:tab w:val="right" w:pos="10512"/>
        </w:tabs>
        <w:rPr>
          <w:b/>
          <w:color w:val="800000"/>
        </w:rPr>
      </w:pPr>
      <w:r>
        <w:rPr>
          <w:b/>
          <w:color w:val="800000"/>
        </w:rPr>
        <w:t>Northwest ADA Center</w:t>
      </w:r>
      <w:r>
        <w:rPr>
          <w:b/>
          <w:color w:val="800000"/>
        </w:rPr>
        <w:tab/>
      </w:r>
      <w:hyperlink r:id="rId18" w:history="1">
        <w:r w:rsidR="00144759" w:rsidRPr="001F361B">
          <w:rPr>
            <w:rStyle w:val="Hyperlink"/>
            <w:b/>
          </w:rPr>
          <w:t>www.nwadacenter.org</w:t>
        </w:r>
      </w:hyperlink>
      <w:r w:rsidR="00144759">
        <w:rPr>
          <w:b/>
          <w:color w:val="800000"/>
        </w:rPr>
        <w:tab/>
      </w:r>
      <w:r w:rsidR="00CB785A" w:rsidRPr="00CB785A">
        <w:rPr>
          <w:b/>
          <w:color w:val="800000"/>
        </w:rPr>
        <w:t>6912 220</w:t>
      </w:r>
      <w:r w:rsidR="00CB785A" w:rsidRPr="00CB785A">
        <w:rPr>
          <w:b/>
          <w:color w:val="800000"/>
          <w:vertAlign w:val="superscript"/>
        </w:rPr>
        <w:t>th</w:t>
      </w:r>
      <w:r w:rsidR="00CB785A">
        <w:rPr>
          <w:b/>
          <w:color w:val="800000"/>
        </w:rPr>
        <w:t xml:space="preserve"> St. SW</w:t>
      </w:r>
      <w:r w:rsidR="00144759">
        <w:rPr>
          <w:b/>
          <w:color w:val="800000"/>
        </w:rPr>
        <w:t>, Suite 105, M</w:t>
      </w:r>
      <w:r w:rsidR="00CB785A" w:rsidRPr="00CB785A">
        <w:rPr>
          <w:b/>
          <w:color w:val="800000"/>
        </w:rPr>
        <w:t>ountlake Terrace, WA 98043</w:t>
      </w:r>
    </w:p>
    <w:p w:rsidR="00CB785A" w:rsidRPr="0082591B" w:rsidRDefault="00CB785A" w:rsidP="00CD567F">
      <w:pPr>
        <w:pStyle w:val="Footer"/>
        <w:pBdr>
          <w:top w:val="single" w:sz="2" w:space="1" w:color="800000"/>
        </w:pBdr>
        <w:tabs>
          <w:tab w:val="clear" w:pos="4680"/>
          <w:tab w:val="clear" w:pos="9360"/>
          <w:tab w:val="left" w:pos="2520"/>
          <w:tab w:val="left" w:pos="4500"/>
          <w:tab w:val="left" w:pos="5040"/>
          <w:tab w:val="left" w:pos="6480"/>
          <w:tab w:val="right" w:pos="10512"/>
        </w:tabs>
        <w:rPr>
          <w:b/>
          <w:color w:val="800000"/>
          <w:sz w:val="20"/>
          <w:szCs w:val="20"/>
        </w:rPr>
      </w:pPr>
      <w:r>
        <w:rPr>
          <w:b/>
          <w:color w:val="800000"/>
        </w:rPr>
        <w:t>Toll-free:</w:t>
      </w:r>
      <w:r w:rsidR="00607B7A">
        <w:rPr>
          <w:b/>
          <w:color w:val="800000"/>
        </w:rPr>
        <w:t xml:space="preserve"> 800-949-4232</w:t>
      </w:r>
      <w:r w:rsidR="00607B7A">
        <w:rPr>
          <w:b/>
          <w:color w:val="800000"/>
        </w:rPr>
        <w:tab/>
        <w:t>TTY: 425-771-7426</w:t>
      </w:r>
      <w:r w:rsidR="00607B7A">
        <w:rPr>
          <w:b/>
          <w:color w:val="800000"/>
        </w:rPr>
        <w:tab/>
        <w:t>FAX: 425-774-9303</w:t>
      </w:r>
      <w:r w:rsidR="00607B7A">
        <w:rPr>
          <w:b/>
          <w:color w:val="800000"/>
        </w:rPr>
        <w:tab/>
      </w:r>
      <w:r w:rsidR="00A825AC">
        <w:rPr>
          <w:b/>
          <w:color w:val="800000"/>
        </w:rPr>
        <w:tab/>
      </w:r>
      <w:r w:rsidR="00BC0C8B">
        <w:rPr>
          <w:b/>
          <w:color w:val="800000"/>
        </w:rPr>
        <w:t>Revised 1/15</w:t>
      </w:r>
      <w:r>
        <w:rPr>
          <w:b/>
          <w:color w:val="800000"/>
        </w:rPr>
        <w:t>/2019</w:t>
      </w:r>
    </w:p>
    <w:sectPr w:rsidR="00CB785A" w:rsidRPr="0082591B" w:rsidSect="00777912">
      <w:type w:val="continuous"/>
      <w:pgSz w:w="12240" w:h="15840"/>
      <w:pgMar w:top="864" w:right="864" w:bottom="540" w:left="864" w:header="720" w:footer="288" w:gutter="0"/>
      <w:pgBorders w:offsetFrom="page">
        <w:top w:val="basicWideOutline" w:sz="6" w:space="24" w:color="800000"/>
        <w:left w:val="basicWideOutline" w:sz="6" w:space="24" w:color="800000"/>
        <w:bottom w:val="basicWideOutline" w:sz="6" w:space="24" w:color="800000"/>
        <w:right w:val="basicWideOutline" w:sz="6" w:space="24" w:color="8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44B" w:rsidRDefault="0023444B" w:rsidP="007251B7">
      <w:pPr>
        <w:spacing w:after="0" w:line="240" w:lineRule="auto"/>
      </w:pPr>
      <w:r>
        <w:separator/>
      </w:r>
    </w:p>
  </w:endnote>
  <w:endnote w:type="continuationSeparator" w:id="0">
    <w:p w:rsidR="0023444B" w:rsidRDefault="0023444B" w:rsidP="00725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44B" w:rsidRDefault="0023444B" w:rsidP="007251B7">
      <w:pPr>
        <w:spacing w:after="0" w:line="240" w:lineRule="auto"/>
      </w:pPr>
      <w:r>
        <w:separator/>
      </w:r>
    </w:p>
  </w:footnote>
  <w:footnote w:type="continuationSeparator" w:id="0">
    <w:p w:rsidR="0023444B" w:rsidRDefault="0023444B" w:rsidP="00725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8F0"/>
    <w:multiLevelType w:val="hybridMultilevel"/>
    <w:tmpl w:val="2BBA0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B1707"/>
    <w:multiLevelType w:val="hybridMultilevel"/>
    <w:tmpl w:val="14A8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59CF"/>
    <w:multiLevelType w:val="hybridMultilevel"/>
    <w:tmpl w:val="0F545C30"/>
    <w:lvl w:ilvl="0" w:tplc="BC5C9226">
      <w:start w:val="1"/>
      <w:numFmt w:val="bullet"/>
      <w:pStyle w:val="Style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2D2E"/>
    <w:multiLevelType w:val="hybridMultilevel"/>
    <w:tmpl w:val="74A2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70D78"/>
    <w:multiLevelType w:val="hybridMultilevel"/>
    <w:tmpl w:val="E37465FA"/>
    <w:lvl w:ilvl="0" w:tplc="B122D3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041B7"/>
    <w:multiLevelType w:val="hybridMultilevel"/>
    <w:tmpl w:val="C234F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73BFB"/>
    <w:multiLevelType w:val="hybridMultilevel"/>
    <w:tmpl w:val="7972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56E0E"/>
    <w:multiLevelType w:val="hybridMultilevel"/>
    <w:tmpl w:val="A3CC537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8" w15:restartNumberingAfterBreak="0">
    <w:nsid w:val="1E071CC3"/>
    <w:multiLevelType w:val="hybridMultilevel"/>
    <w:tmpl w:val="1C3ED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7029CA"/>
    <w:multiLevelType w:val="hybridMultilevel"/>
    <w:tmpl w:val="ED92C010"/>
    <w:lvl w:ilvl="0" w:tplc="0409000F">
      <w:start w:val="1"/>
      <w:numFmt w:val="decimal"/>
      <w:lvlText w:val="%1."/>
      <w:lvlJc w:val="left"/>
      <w:pPr>
        <w:ind w:left="2196" w:hanging="360"/>
      </w:pPr>
      <w:rPr>
        <w:rFonts w:hint="default"/>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10" w15:restartNumberingAfterBreak="0">
    <w:nsid w:val="2EFB122A"/>
    <w:multiLevelType w:val="hybridMultilevel"/>
    <w:tmpl w:val="23F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8369E"/>
    <w:multiLevelType w:val="hybridMultilevel"/>
    <w:tmpl w:val="91C60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0029D9"/>
    <w:multiLevelType w:val="hybridMultilevel"/>
    <w:tmpl w:val="B392931E"/>
    <w:lvl w:ilvl="0" w:tplc="0A944EF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21246"/>
    <w:multiLevelType w:val="hybridMultilevel"/>
    <w:tmpl w:val="F096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96231"/>
    <w:multiLevelType w:val="hybridMultilevel"/>
    <w:tmpl w:val="7368BB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5967EF"/>
    <w:multiLevelType w:val="hybridMultilevel"/>
    <w:tmpl w:val="1E8C54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34601F"/>
    <w:multiLevelType w:val="hybridMultilevel"/>
    <w:tmpl w:val="C9741802"/>
    <w:lvl w:ilvl="0" w:tplc="6862EAE4">
      <w:start w:val="1"/>
      <w:numFmt w:val="bullet"/>
      <w:lvlText w:val=""/>
      <w:lvlJc w:val="left"/>
      <w:pPr>
        <w:ind w:left="720" w:hanging="360"/>
      </w:pPr>
      <w:rPr>
        <w:rFonts w:ascii="Wingdings" w:hAnsi="Wingdings" w:hint="default"/>
        <w:color w:val="8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F724F"/>
    <w:multiLevelType w:val="hybridMultilevel"/>
    <w:tmpl w:val="103AE12A"/>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42CA0D61"/>
    <w:multiLevelType w:val="hybridMultilevel"/>
    <w:tmpl w:val="92F2CCF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43863C23"/>
    <w:multiLevelType w:val="hybridMultilevel"/>
    <w:tmpl w:val="96246F98"/>
    <w:lvl w:ilvl="0" w:tplc="04090001">
      <w:start w:val="1"/>
      <w:numFmt w:val="bullet"/>
      <w:lvlText w:val=""/>
      <w:lvlJc w:val="left"/>
      <w:pPr>
        <w:ind w:left="5220" w:hanging="360"/>
      </w:pPr>
      <w:rPr>
        <w:rFonts w:ascii="Symbol" w:hAnsi="Symbol"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0" w15:restartNumberingAfterBreak="0">
    <w:nsid w:val="460F663B"/>
    <w:multiLevelType w:val="hybridMultilevel"/>
    <w:tmpl w:val="61B2509A"/>
    <w:lvl w:ilvl="0" w:tplc="6BD4FE4E">
      <w:start w:val="1"/>
      <w:numFmt w:val="bullet"/>
      <w:lvlText w:val=""/>
      <w:lvlJc w:val="left"/>
      <w:pPr>
        <w:ind w:left="648" w:hanging="360"/>
      </w:pPr>
      <w:rPr>
        <w:rFonts w:ascii="Symbol" w:hAnsi="Symbol" w:hint="default"/>
      </w:rPr>
    </w:lvl>
    <w:lvl w:ilvl="1" w:tplc="04090001">
      <w:start w:val="1"/>
      <w:numFmt w:val="bullet"/>
      <w:lvlText w:val=""/>
      <w:lvlJc w:val="left"/>
      <w:pPr>
        <w:ind w:left="1728" w:hanging="360"/>
      </w:pPr>
      <w:rPr>
        <w:rFonts w:ascii="Symbol" w:hAnsi="Symbol"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4D061C20"/>
    <w:multiLevelType w:val="hybridMultilevel"/>
    <w:tmpl w:val="4614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77955"/>
    <w:multiLevelType w:val="hybridMultilevel"/>
    <w:tmpl w:val="0986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60B6F"/>
    <w:multiLevelType w:val="hybridMultilevel"/>
    <w:tmpl w:val="AC4A3B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A282C"/>
    <w:multiLevelType w:val="hybridMultilevel"/>
    <w:tmpl w:val="A476E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750A87"/>
    <w:multiLevelType w:val="hybridMultilevel"/>
    <w:tmpl w:val="D4A0A1B0"/>
    <w:lvl w:ilvl="0" w:tplc="061A57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386785C"/>
    <w:multiLevelType w:val="hybridMultilevel"/>
    <w:tmpl w:val="7E7A6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56C544E"/>
    <w:multiLevelType w:val="hybridMultilevel"/>
    <w:tmpl w:val="E9260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A815996"/>
    <w:multiLevelType w:val="hybridMultilevel"/>
    <w:tmpl w:val="342C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D00BCD"/>
    <w:multiLevelType w:val="hybridMultilevel"/>
    <w:tmpl w:val="C4102DD4"/>
    <w:lvl w:ilvl="0" w:tplc="7C706B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D3786A"/>
    <w:multiLevelType w:val="hybridMultilevel"/>
    <w:tmpl w:val="B0CE43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B4F0968"/>
    <w:multiLevelType w:val="hybridMultilevel"/>
    <w:tmpl w:val="077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D6A74"/>
    <w:multiLevelType w:val="hybridMultilevel"/>
    <w:tmpl w:val="59D6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63A16"/>
    <w:multiLevelType w:val="hybridMultilevel"/>
    <w:tmpl w:val="2B9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0638FF"/>
    <w:multiLevelType w:val="hybridMultilevel"/>
    <w:tmpl w:val="6E60B5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1AF1EBE"/>
    <w:multiLevelType w:val="hybridMultilevel"/>
    <w:tmpl w:val="27FC7CD6"/>
    <w:lvl w:ilvl="0" w:tplc="7C706BD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724EC"/>
    <w:multiLevelType w:val="hybridMultilevel"/>
    <w:tmpl w:val="7A6A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55640"/>
    <w:multiLevelType w:val="hybridMultilevel"/>
    <w:tmpl w:val="265E5AF4"/>
    <w:lvl w:ilvl="0" w:tplc="0A944EFC">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E312CA"/>
    <w:multiLevelType w:val="hybridMultilevel"/>
    <w:tmpl w:val="1A3491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7D34A0"/>
    <w:multiLevelType w:val="hybridMultilevel"/>
    <w:tmpl w:val="43D0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5"/>
  </w:num>
  <w:num w:numId="4">
    <w:abstractNumId w:val="14"/>
  </w:num>
  <w:num w:numId="5">
    <w:abstractNumId w:val="18"/>
  </w:num>
  <w:num w:numId="6">
    <w:abstractNumId w:val="25"/>
  </w:num>
  <w:num w:numId="7">
    <w:abstractNumId w:val="30"/>
  </w:num>
  <w:num w:numId="8">
    <w:abstractNumId w:val="3"/>
  </w:num>
  <w:num w:numId="9">
    <w:abstractNumId w:val="2"/>
  </w:num>
  <w:num w:numId="10">
    <w:abstractNumId w:val="9"/>
  </w:num>
  <w:num w:numId="11">
    <w:abstractNumId w:val="33"/>
  </w:num>
  <w:num w:numId="12">
    <w:abstractNumId w:val="17"/>
  </w:num>
  <w:num w:numId="13">
    <w:abstractNumId w:val="13"/>
  </w:num>
  <w:num w:numId="14">
    <w:abstractNumId w:val="7"/>
  </w:num>
  <w:num w:numId="15">
    <w:abstractNumId w:val="28"/>
  </w:num>
  <w:num w:numId="16">
    <w:abstractNumId w:val="20"/>
  </w:num>
  <w:num w:numId="17">
    <w:abstractNumId w:val="10"/>
  </w:num>
  <w:num w:numId="18">
    <w:abstractNumId w:val="0"/>
  </w:num>
  <w:num w:numId="19">
    <w:abstractNumId w:val="21"/>
  </w:num>
  <w:num w:numId="20">
    <w:abstractNumId w:val="34"/>
  </w:num>
  <w:num w:numId="21">
    <w:abstractNumId w:val="36"/>
  </w:num>
  <w:num w:numId="22">
    <w:abstractNumId w:val="6"/>
  </w:num>
  <w:num w:numId="23">
    <w:abstractNumId w:val="16"/>
  </w:num>
  <w:num w:numId="24">
    <w:abstractNumId w:val="12"/>
  </w:num>
  <w:num w:numId="25">
    <w:abstractNumId w:val="37"/>
  </w:num>
  <w:num w:numId="26">
    <w:abstractNumId w:val="11"/>
  </w:num>
  <w:num w:numId="27">
    <w:abstractNumId w:val="8"/>
  </w:num>
  <w:num w:numId="28">
    <w:abstractNumId w:val="38"/>
  </w:num>
  <w:num w:numId="29">
    <w:abstractNumId w:val="23"/>
  </w:num>
  <w:num w:numId="30">
    <w:abstractNumId w:val="39"/>
  </w:num>
  <w:num w:numId="31">
    <w:abstractNumId w:val="15"/>
  </w:num>
  <w:num w:numId="32">
    <w:abstractNumId w:val="24"/>
  </w:num>
  <w:num w:numId="33">
    <w:abstractNumId w:val="32"/>
  </w:num>
  <w:num w:numId="34">
    <w:abstractNumId w:val="1"/>
  </w:num>
  <w:num w:numId="35">
    <w:abstractNumId w:val="27"/>
  </w:num>
  <w:num w:numId="36">
    <w:abstractNumId w:val="26"/>
  </w:num>
  <w:num w:numId="37">
    <w:abstractNumId w:val="31"/>
  </w:num>
  <w:num w:numId="38">
    <w:abstractNumId w:val="19"/>
  </w:num>
  <w:num w:numId="39">
    <w:abstractNumId w:val="2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drawingGridHorizontalSpacing w:val="110"/>
  <w:displayHorizontalDrawingGridEvery w:val="2"/>
  <w:characterSpacingControl w:val="doNotCompress"/>
  <w:hdrShapeDefaults>
    <o:shapedefaults v:ext="edit" spidmax="204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A8"/>
    <w:rsid w:val="00003959"/>
    <w:rsid w:val="00007B2D"/>
    <w:rsid w:val="00034CB1"/>
    <w:rsid w:val="00043F2A"/>
    <w:rsid w:val="00047A63"/>
    <w:rsid w:val="00052AF7"/>
    <w:rsid w:val="0006394A"/>
    <w:rsid w:val="00073CB3"/>
    <w:rsid w:val="00075C40"/>
    <w:rsid w:val="00076663"/>
    <w:rsid w:val="00077BFC"/>
    <w:rsid w:val="00094EB2"/>
    <w:rsid w:val="000B1D9C"/>
    <w:rsid w:val="000B4FBE"/>
    <w:rsid w:val="000C7476"/>
    <w:rsid w:val="000E4DAC"/>
    <w:rsid w:val="001023C2"/>
    <w:rsid w:val="001116F8"/>
    <w:rsid w:val="001167A3"/>
    <w:rsid w:val="00117269"/>
    <w:rsid w:val="00133CE0"/>
    <w:rsid w:val="00135C99"/>
    <w:rsid w:val="00143FD2"/>
    <w:rsid w:val="00144759"/>
    <w:rsid w:val="00152507"/>
    <w:rsid w:val="001621ED"/>
    <w:rsid w:val="001631F0"/>
    <w:rsid w:val="00180EE0"/>
    <w:rsid w:val="0019149A"/>
    <w:rsid w:val="001934D5"/>
    <w:rsid w:val="001B04FC"/>
    <w:rsid w:val="001B7A97"/>
    <w:rsid w:val="001C0259"/>
    <w:rsid w:val="001C46E7"/>
    <w:rsid w:val="001D59F5"/>
    <w:rsid w:val="001F1A22"/>
    <w:rsid w:val="00222721"/>
    <w:rsid w:val="0023155D"/>
    <w:rsid w:val="0023444B"/>
    <w:rsid w:val="002470D8"/>
    <w:rsid w:val="002617F1"/>
    <w:rsid w:val="0026311E"/>
    <w:rsid w:val="0026572D"/>
    <w:rsid w:val="002725BF"/>
    <w:rsid w:val="00280AB8"/>
    <w:rsid w:val="00283B2B"/>
    <w:rsid w:val="0028765E"/>
    <w:rsid w:val="002A1C15"/>
    <w:rsid w:val="002B0F55"/>
    <w:rsid w:val="002B516C"/>
    <w:rsid w:val="002C37E4"/>
    <w:rsid w:val="002C7BC7"/>
    <w:rsid w:val="0030738E"/>
    <w:rsid w:val="003144B3"/>
    <w:rsid w:val="003155F3"/>
    <w:rsid w:val="00330187"/>
    <w:rsid w:val="00332A16"/>
    <w:rsid w:val="00333654"/>
    <w:rsid w:val="003407EE"/>
    <w:rsid w:val="003631DD"/>
    <w:rsid w:val="00374E02"/>
    <w:rsid w:val="00377D21"/>
    <w:rsid w:val="00386449"/>
    <w:rsid w:val="0039716C"/>
    <w:rsid w:val="003B22A3"/>
    <w:rsid w:val="003B2E3C"/>
    <w:rsid w:val="003B3CC2"/>
    <w:rsid w:val="003C046A"/>
    <w:rsid w:val="003C1D28"/>
    <w:rsid w:val="003D1E52"/>
    <w:rsid w:val="00410F8F"/>
    <w:rsid w:val="0043087C"/>
    <w:rsid w:val="00435939"/>
    <w:rsid w:val="00440AFD"/>
    <w:rsid w:val="00444800"/>
    <w:rsid w:val="0045646A"/>
    <w:rsid w:val="00487465"/>
    <w:rsid w:val="004A3D15"/>
    <w:rsid w:val="004A4062"/>
    <w:rsid w:val="004B5A03"/>
    <w:rsid w:val="004B719F"/>
    <w:rsid w:val="004C6999"/>
    <w:rsid w:val="004D6055"/>
    <w:rsid w:val="004E004C"/>
    <w:rsid w:val="004E17FD"/>
    <w:rsid w:val="004E7DF7"/>
    <w:rsid w:val="004F1939"/>
    <w:rsid w:val="004F1DCD"/>
    <w:rsid w:val="004F520D"/>
    <w:rsid w:val="00500278"/>
    <w:rsid w:val="0052358F"/>
    <w:rsid w:val="00526A22"/>
    <w:rsid w:val="00533FFF"/>
    <w:rsid w:val="00537EAB"/>
    <w:rsid w:val="00553B35"/>
    <w:rsid w:val="005548D6"/>
    <w:rsid w:val="00554AC6"/>
    <w:rsid w:val="0056246B"/>
    <w:rsid w:val="00573F50"/>
    <w:rsid w:val="00580CA4"/>
    <w:rsid w:val="00590BAF"/>
    <w:rsid w:val="00596255"/>
    <w:rsid w:val="005A5154"/>
    <w:rsid w:val="005B625E"/>
    <w:rsid w:val="005D09F9"/>
    <w:rsid w:val="005E701F"/>
    <w:rsid w:val="005F2546"/>
    <w:rsid w:val="006025D5"/>
    <w:rsid w:val="00607B7A"/>
    <w:rsid w:val="00626167"/>
    <w:rsid w:val="006352D1"/>
    <w:rsid w:val="00645A80"/>
    <w:rsid w:val="006521D8"/>
    <w:rsid w:val="00661A1C"/>
    <w:rsid w:val="006635C3"/>
    <w:rsid w:val="00670335"/>
    <w:rsid w:val="00684189"/>
    <w:rsid w:val="0069491B"/>
    <w:rsid w:val="006967E4"/>
    <w:rsid w:val="006A0D38"/>
    <w:rsid w:val="006B1461"/>
    <w:rsid w:val="006C7E6E"/>
    <w:rsid w:val="006E2798"/>
    <w:rsid w:val="006F4E3A"/>
    <w:rsid w:val="007012BF"/>
    <w:rsid w:val="00715A72"/>
    <w:rsid w:val="007251B7"/>
    <w:rsid w:val="00730A00"/>
    <w:rsid w:val="007345DF"/>
    <w:rsid w:val="00744EF5"/>
    <w:rsid w:val="00767DEC"/>
    <w:rsid w:val="007730A2"/>
    <w:rsid w:val="007752F5"/>
    <w:rsid w:val="00777912"/>
    <w:rsid w:val="00782766"/>
    <w:rsid w:val="00783627"/>
    <w:rsid w:val="00787A91"/>
    <w:rsid w:val="007945D0"/>
    <w:rsid w:val="007B0AED"/>
    <w:rsid w:val="007C0965"/>
    <w:rsid w:val="007C3B1B"/>
    <w:rsid w:val="007D1650"/>
    <w:rsid w:val="007F10F2"/>
    <w:rsid w:val="00804869"/>
    <w:rsid w:val="0081351C"/>
    <w:rsid w:val="0082591B"/>
    <w:rsid w:val="00825E4B"/>
    <w:rsid w:val="008305A4"/>
    <w:rsid w:val="008440E5"/>
    <w:rsid w:val="00845375"/>
    <w:rsid w:val="008728A3"/>
    <w:rsid w:val="008749BF"/>
    <w:rsid w:val="008813E9"/>
    <w:rsid w:val="00881F69"/>
    <w:rsid w:val="00884906"/>
    <w:rsid w:val="00887603"/>
    <w:rsid w:val="0089731B"/>
    <w:rsid w:val="008B127E"/>
    <w:rsid w:val="008C20E4"/>
    <w:rsid w:val="008C454D"/>
    <w:rsid w:val="008D31DF"/>
    <w:rsid w:val="009226F6"/>
    <w:rsid w:val="00935888"/>
    <w:rsid w:val="00951F8A"/>
    <w:rsid w:val="0095264C"/>
    <w:rsid w:val="00953687"/>
    <w:rsid w:val="009559CA"/>
    <w:rsid w:val="00963FDF"/>
    <w:rsid w:val="00966AB2"/>
    <w:rsid w:val="0099106F"/>
    <w:rsid w:val="009A5CE1"/>
    <w:rsid w:val="009C0DA8"/>
    <w:rsid w:val="009C3737"/>
    <w:rsid w:val="009C7CFE"/>
    <w:rsid w:val="009D3E9F"/>
    <w:rsid w:val="009D4591"/>
    <w:rsid w:val="009F7DB8"/>
    <w:rsid w:val="00A22C0E"/>
    <w:rsid w:val="00A400A9"/>
    <w:rsid w:val="00A40A8E"/>
    <w:rsid w:val="00A437F7"/>
    <w:rsid w:val="00A43A8F"/>
    <w:rsid w:val="00A453BE"/>
    <w:rsid w:val="00A45C14"/>
    <w:rsid w:val="00A604AB"/>
    <w:rsid w:val="00A7753E"/>
    <w:rsid w:val="00A825AC"/>
    <w:rsid w:val="00A90E4A"/>
    <w:rsid w:val="00AA0579"/>
    <w:rsid w:val="00AB0679"/>
    <w:rsid w:val="00AB100F"/>
    <w:rsid w:val="00AC05F4"/>
    <w:rsid w:val="00AD1B78"/>
    <w:rsid w:val="00AD54B7"/>
    <w:rsid w:val="00AE5E3F"/>
    <w:rsid w:val="00AE7FE6"/>
    <w:rsid w:val="00B05E8B"/>
    <w:rsid w:val="00B11653"/>
    <w:rsid w:val="00B23281"/>
    <w:rsid w:val="00B30974"/>
    <w:rsid w:val="00B40ACB"/>
    <w:rsid w:val="00B436E5"/>
    <w:rsid w:val="00B43BBB"/>
    <w:rsid w:val="00B54269"/>
    <w:rsid w:val="00B91E75"/>
    <w:rsid w:val="00BA4375"/>
    <w:rsid w:val="00BB521D"/>
    <w:rsid w:val="00BB7A9A"/>
    <w:rsid w:val="00BC0C8B"/>
    <w:rsid w:val="00BF3EEA"/>
    <w:rsid w:val="00BF4E34"/>
    <w:rsid w:val="00C07DF5"/>
    <w:rsid w:val="00C13852"/>
    <w:rsid w:val="00C15488"/>
    <w:rsid w:val="00C1727E"/>
    <w:rsid w:val="00C27395"/>
    <w:rsid w:val="00C343F1"/>
    <w:rsid w:val="00C46C5A"/>
    <w:rsid w:val="00C517B3"/>
    <w:rsid w:val="00C553E7"/>
    <w:rsid w:val="00C72C27"/>
    <w:rsid w:val="00C74C5A"/>
    <w:rsid w:val="00C80708"/>
    <w:rsid w:val="00C8460F"/>
    <w:rsid w:val="00C84EDB"/>
    <w:rsid w:val="00CB610B"/>
    <w:rsid w:val="00CB75DA"/>
    <w:rsid w:val="00CB785A"/>
    <w:rsid w:val="00CC3004"/>
    <w:rsid w:val="00CC7C8A"/>
    <w:rsid w:val="00CD567F"/>
    <w:rsid w:val="00CE5199"/>
    <w:rsid w:val="00CE7C2B"/>
    <w:rsid w:val="00CF1C5F"/>
    <w:rsid w:val="00CF4605"/>
    <w:rsid w:val="00CF4D22"/>
    <w:rsid w:val="00D02F3F"/>
    <w:rsid w:val="00D1411F"/>
    <w:rsid w:val="00D14A59"/>
    <w:rsid w:val="00D15294"/>
    <w:rsid w:val="00D36BF5"/>
    <w:rsid w:val="00D44653"/>
    <w:rsid w:val="00D44F04"/>
    <w:rsid w:val="00D5188E"/>
    <w:rsid w:val="00D641A4"/>
    <w:rsid w:val="00D64B3C"/>
    <w:rsid w:val="00D66B72"/>
    <w:rsid w:val="00D67A4C"/>
    <w:rsid w:val="00D76D30"/>
    <w:rsid w:val="00D861DA"/>
    <w:rsid w:val="00DC4840"/>
    <w:rsid w:val="00DC5FF5"/>
    <w:rsid w:val="00DD124F"/>
    <w:rsid w:val="00DD1454"/>
    <w:rsid w:val="00DF1A6C"/>
    <w:rsid w:val="00DF7AD5"/>
    <w:rsid w:val="00E14728"/>
    <w:rsid w:val="00E16160"/>
    <w:rsid w:val="00E305C5"/>
    <w:rsid w:val="00E32863"/>
    <w:rsid w:val="00E329F1"/>
    <w:rsid w:val="00E3515D"/>
    <w:rsid w:val="00E454CA"/>
    <w:rsid w:val="00E475DF"/>
    <w:rsid w:val="00E513EF"/>
    <w:rsid w:val="00E51497"/>
    <w:rsid w:val="00E51C7F"/>
    <w:rsid w:val="00E53AA4"/>
    <w:rsid w:val="00E54FA3"/>
    <w:rsid w:val="00E55B00"/>
    <w:rsid w:val="00E56349"/>
    <w:rsid w:val="00E74E68"/>
    <w:rsid w:val="00EA6CAB"/>
    <w:rsid w:val="00EA7130"/>
    <w:rsid w:val="00ED699C"/>
    <w:rsid w:val="00EE26DE"/>
    <w:rsid w:val="00EF14E4"/>
    <w:rsid w:val="00F0236F"/>
    <w:rsid w:val="00F124AB"/>
    <w:rsid w:val="00F204A8"/>
    <w:rsid w:val="00F3493F"/>
    <w:rsid w:val="00F37ABD"/>
    <w:rsid w:val="00F42B4E"/>
    <w:rsid w:val="00F42D06"/>
    <w:rsid w:val="00F63457"/>
    <w:rsid w:val="00F80187"/>
    <w:rsid w:val="00F86E99"/>
    <w:rsid w:val="00F91B29"/>
    <w:rsid w:val="00F91FB8"/>
    <w:rsid w:val="00F9459D"/>
    <w:rsid w:val="00FB1738"/>
    <w:rsid w:val="00FD18B2"/>
    <w:rsid w:val="00FD532B"/>
    <w:rsid w:val="00FD59AD"/>
    <w:rsid w:val="00FE1006"/>
    <w:rsid w:val="00FF283A"/>
    <w:rsid w:val="00FF605B"/>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maroon"/>
    </o:shapedefaults>
    <o:shapelayout v:ext="edit">
      <o:idmap v:ext="edit" data="1"/>
    </o:shapelayout>
  </w:shapeDefaults>
  <w:decimalSymbol w:val="."/>
  <w:listSeparator w:val=","/>
  <w14:docId w14:val="61E1C71B"/>
  <w15:chartTrackingRefBased/>
  <w15:docId w15:val="{89249C21-F073-42F1-8E35-24BB30AA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A2"/>
    <w:pPr>
      <w:spacing w:after="200" w:line="276" w:lineRule="auto"/>
    </w:pPr>
    <w:rPr>
      <w:sz w:val="22"/>
      <w:szCs w:val="22"/>
    </w:rPr>
  </w:style>
  <w:style w:type="paragraph" w:styleId="Heading1">
    <w:name w:val="heading 1"/>
    <w:basedOn w:val="Normal"/>
    <w:next w:val="Normal"/>
    <w:link w:val="Heading1Char"/>
    <w:uiPriority w:val="9"/>
    <w:qFormat/>
    <w:rsid w:val="000B1D9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1351C"/>
    <w:pPr>
      <w:spacing w:after="0" w:line="240" w:lineRule="auto"/>
      <w:outlineLvl w:val="1"/>
    </w:pPr>
    <w:rPr>
      <w:rFonts w:asciiTheme="minorHAnsi" w:hAnsiTheme="minorHAnsi" w:cstheme="minorHAnsi"/>
    </w:rPr>
  </w:style>
  <w:style w:type="paragraph" w:styleId="Heading4">
    <w:name w:val="heading 4"/>
    <w:basedOn w:val="Normal"/>
    <w:next w:val="Normal"/>
    <w:link w:val="Heading4Char"/>
    <w:uiPriority w:val="9"/>
    <w:unhideWhenUsed/>
    <w:qFormat/>
    <w:rsid w:val="0039716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3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23C2"/>
    <w:rPr>
      <w:rFonts w:ascii="Tahoma" w:hAnsi="Tahoma" w:cs="Tahoma"/>
      <w:sz w:val="16"/>
      <w:szCs w:val="16"/>
    </w:rPr>
  </w:style>
  <w:style w:type="paragraph" w:styleId="ListParagraph">
    <w:name w:val="List Paragraph"/>
    <w:basedOn w:val="Normal"/>
    <w:uiPriority w:val="34"/>
    <w:qFormat/>
    <w:rsid w:val="00B91E75"/>
    <w:pPr>
      <w:ind w:left="720"/>
      <w:contextualSpacing/>
    </w:pPr>
  </w:style>
  <w:style w:type="character" w:styleId="Hyperlink">
    <w:name w:val="Hyperlink"/>
    <w:uiPriority w:val="99"/>
    <w:unhideWhenUsed/>
    <w:rsid w:val="00B91E75"/>
    <w:rPr>
      <w:color w:val="0000FF"/>
      <w:u w:val="single"/>
    </w:rPr>
  </w:style>
  <w:style w:type="paragraph" w:styleId="Header">
    <w:name w:val="header"/>
    <w:basedOn w:val="Normal"/>
    <w:link w:val="HeaderChar"/>
    <w:uiPriority w:val="99"/>
    <w:unhideWhenUsed/>
    <w:rsid w:val="007251B7"/>
    <w:pPr>
      <w:tabs>
        <w:tab w:val="center" w:pos="4680"/>
        <w:tab w:val="right" w:pos="9360"/>
      </w:tabs>
      <w:spacing w:after="0" w:line="240" w:lineRule="auto"/>
    </w:pPr>
  </w:style>
  <w:style w:type="character" w:customStyle="1" w:styleId="HeaderChar">
    <w:name w:val="Header Char"/>
    <w:link w:val="Header"/>
    <w:uiPriority w:val="99"/>
    <w:rsid w:val="007251B7"/>
    <w:rPr>
      <w:sz w:val="22"/>
      <w:szCs w:val="22"/>
    </w:rPr>
  </w:style>
  <w:style w:type="paragraph" w:styleId="Footer">
    <w:name w:val="footer"/>
    <w:basedOn w:val="Normal"/>
    <w:link w:val="FooterChar"/>
    <w:uiPriority w:val="99"/>
    <w:unhideWhenUsed/>
    <w:rsid w:val="007251B7"/>
    <w:pPr>
      <w:tabs>
        <w:tab w:val="center" w:pos="4680"/>
        <w:tab w:val="right" w:pos="9360"/>
      </w:tabs>
      <w:spacing w:after="0" w:line="240" w:lineRule="auto"/>
    </w:pPr>
  </w:style>
  <w:style w:type="character" w:customStyle="1" w:styleId="FooterChar">
    <w:name w:val="Footer Char"/>
    <w:link w:val="Footer"/>
    <w:uiPriority w:val="99"/>
    <w:rsid w:val="007251B7"/>
    <w:rPr>
      <w:sz w:val="22"/>
      <w:szCs w:val="22"/>
    </w:rPr>
  </w:style>
  <w:style w:type="table" w:styleId="TableGrid">
    <w:name w:val="Table Grid"/>
    <w:basedOn w:val="TableNormal"/>
    <w:uiPriority w:val="59"/>
    <w:rsid w:val="0064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149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0B1D9C"/>
    <w:rPr>
      <w:sz w:val="22"/>
      <w:szCs w:val="22"/>
    </w:rPr>
  </w:style>
  <w:style w:type="paragraph" w:customStyle="1" w:styleId="WhitePaper1">
    <w:name w:val="White Paper1"/>
    <w:basedOn w:val="Heading1"/>
    <w:link w:val="WhitePaper1Char"/>
    <w:qFormat/>
    <w:rsid w:val="000B1D9C"/>
    <w:pPr>
      <w:keepLines w:val="0"/>
      <w:spacing w:before="0" w:after="200" w:line="240" w:lineRule="auto"/>
    </w:pPr>
    <w:rPr>
      <w:rFonts w:ascii="Calibri" w:hAnsi="Calibri"/>
      <w:b w:val="0"/>
      <w:color w:val="auto"/>
      <w:kern w:val="32"/>
      <w:sz w:val="24"/>
      <w:szCs w:val="32"/>
    </w:rPr>
  </w:style>
  <w:style w:type="character" w:customStyle="1" w:styleId="WhitePaper1Char">
    <w:name w:val="White Paper1 Char"/>
    <w:link w:val="WhitePaper1"/>
    <w:rsid w:val="000B1D9C"/>
    <w:rPr>
      <w:rFonts w:eastAsia="Times New Roman"/>
      <w:bCs/>
      <w:kern w:val="32"/>
      <w:sz w:val="24"/>
      <w:szCs w:val="32"/>
    </w:rPr>
  </w:style>
  <w:style w:type="character" w:customStyle="1" w:styleId="Heading1Char">
    <w:name w:val="Heading 1 Char"/>
    <w:link w:val="Heading1"/>
    <w:uiPriority w:val="9"/>
    <w:rsid w:val="000B1D9C"/>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1351C"/>
    <w:rPr>
      <w:rFonts w:asciiTheme="minorHAnsi" w:hAnsiTheme="minorHAnsi" w:cstheme="minorHAnsi"/>
      <w:sz w:val="22"/>
      <w:szCs w:val="22"/>
    </w:rPr>
  </w:style>
  <w:style w:type="paragraph" w:customStyle="1" w:styleId="Style5">
    <w:name w:val="Style5"/>
    <w:basedOn w:val="Normal"/>
    <w:link w:val="Style5Char"/>
    <w:qFormat/>
    <w:rsid w:val="000B1D9C"/>
    <w:pPr>
      <w:keepNext/>
      <w:spacing w:after="0" w:line="240" w:lineRule="auto"/>
      <w:contextualSpacing/>
      <w:jc w:val="both"/>
      <w:outlineLvl w:val="0"/>
    </w:pPr>
    <w:rPr>
      <w:rFonts w:eastAsia="Times New Roman"/>
      <w:b/>
      <w:bCs/>
      <w:noProof/>
      <w:color w:val="870718"/>
      <w:kern w:val="32"/>
      <w:sz w:val="24"/>
      <w:szCs w:val="24"/>
    </w:rPr>
  </w:style>
  <w:style w:type="character" w:customStyle="1" w:styleId="Style5Char">
    <w:name w:val="Style5 Char"/>
    <w:link w:val="Style5"/>
    <w:rsid w:val="000B1D9C"/>
    <w:rPr>
      <w:rFonts w:ascii="Calibri" w:eastAsia="Times New Roman" w:hAnsi="Calibri"/>
      <w:b/>
      <w:bCs/>
      <w:noProof/>
      <w:color w:val="870718"/>
      <w:kern w:val="32"/>
      <w:sz w:val="24"/>
      <w:szCs w:val="24"/>
    </w:rPr>
  </w:style>
  <w:style w:type="paragraph" w:customStyle="1" w:styleId="Style1">
    <w:name w:val="Style1"/>
    <w:basedOn w:val="WhitePaper1"/>
    <w:link w:val="Style1Char"/>
    <w:qFormat/>
    <w:rsid w:val="000B1D9C"/>
    <w:pPr>
      <w:numPr>
        <w:numId w:val="9"/>
      </w:numPr>
      <w:spacing w:after="0"/>
    </w:pPr>
  </w:style>
  <w:style w:type="character" w:customStyle="1" w:styleId="Style1Char">
    <w:name w:val="Style1 Char"/>
    <w:basedOn w:val="WhitePaper1Char"/>
    <w:link w:val="Style1"/>
    <w:rsid w:val="000B1D9C"/>
    <w:rPr>
      <w:rFonts w:eastAsia="Times New Roman"/>
      <w:bCs/>
      <w:kern w:val="32"/>
      <w:sz w:val="24"/>
      <w:szCs w:val="32"/>
    </w:rPr>
  </w:style>
  <w:style w:type="paragraph" w:customStyle="1" w:styleId="Style4">
    <w:name w:val="Style4"/>
    <w:basedOn w:val="Normal"/>
    <w:link w:val="Style4Char"/>
    <w:qFormat/>
    <w:rsid w:val="008440E5"/>
    <w:pPr>
      <w:keepNext/>
      <w:spacing w:after="0" w:line="240" w:lineRule="auto"/>
      <w:ind w:left="288" w:hanging="288"/>
      <w:contextualSpacing/>
      <w:jc w:val="both"/>
      <w:outlineLvl w:val="0"/>
    </w:pPr>
    <w:rPr>
      <w:rFonts w:eastAsia="Times New Roman"/>
      <w:b/>
      <w:bCs/>
      <w:noProof/>
      <w:color w:val="870718"/>
      <w:kern w:val="32"/>
      <w:sz w:val="24"/>
      <w:szCs w:val="24"/>
    </w:rPr>
  </w:style>
  <w:style w:type="character" w:customStyle="1" w:styleId="Style4Char">
    <w:name w:val="Style4 Char"/>
    <w:link w:val="Style4"/>
    <w:rsid w:val="008440E5"/>
    <w:rPr>
      <w:rFonts w:ascii="Calibri" w:eastAsia="Times New Roman" w:hAnsi="Calibri"/>
      <w:b/>
      <w:bCs/>
      <w:noProof/>
      <w:color w:val="870718"/>
      <w:kern w:val="32"/>
      <w:sz w:val="24"/>
      <w:szCs w:val="24"/>
    </w:rPr>
  </w:style>
  <w:style w:type="paragraph" w:customStyle="1" w:styleId="Title1">
    <w:name w:val="Title1"/>
    <w:basedOn w:val="Normal"/>
    <w:rsid w:val="0099106F"/>
    <w:pPr>
      <w:spacing w:before="100" w:beforeAutospacing="1" w:after="100" w:afterAutospacing="1" w:line="240" w:lineRule="auto"/>
    </w:pPr>
    <w:rPr>
      <w:rFonts w:ascii="Arial" w:eastAsia="Times New Roman" w:hAnsi="Arial" w:cs="Arial"/>
      <w:b/>
      <w:bCs/>
      <w:color w:val="990033"/>
      <w:sz w:val="34"/>
      <w:szCs w:val="34"/>
    </w:rPr>
  </w:style>
  <w:style w:type="character" w:styleId="Strong">
    <w:name w:val="Strong"/>
    <w:uiPriority w:val="22"/>
    <w:qFormat/>
    <w:rsid w:val="008728A3"/>
    <w:rPr>
      <w:b/>
      <w:bCs/>
    </w:rPr>
  </w:style>
  <w:style w:type="character" w:styleId="CommentReference">
    <w:name w:val="annotation reference"/>
    <w:uiPriority w:val="99"/>
    <w:semiHidden/>
    <w:unhideWhenUsed/>
    <w:rsid w:val="00E305C5"/>
    <w:rPr>
      <w:sz w:val="16"/>
      <w:szCs w:val="16"/>
    </w:rPr>
  </w:style>
  <w:style w:type="paragraph" w:styleId="CommentText">
    <w:name w:val="annotation text"/>
    <w:basedOn w:val="Normal"/>
    <w:link w:val="CommentTextChar"/>
    <w:uiPriority w:val="99"/>
    <w:semiHidden/>
    <w:unhideWhenUsed/>
    <w:rsid w:val="00E305C5"/>
    <w:rPr>
      <w:sz w:val="20"/>
      <w:szCs w:val="20"/>
    </w:rPr>
  </w:style>
  <w:style w:type="character" w:customStyle="1" w:styleId="CommentTextChar">
    <w:name w:val="Comment Text Char"/>
    <w:basedOn w:val="DefaultParagraphFont"/>
    <w:link w:val="CommentText"/>
    <w:uiPriority w:val="99"/>
    <w:semiHidden/>
    <w:rsid w:val="00E305C5"/>
  </w:style>
  <w:style w:type="paragraph" w:styleId="CommentSubject">
    <w:name w:val="annotation subject"/>
    <w:basedOn w:val="CommentText"/>
    <w:next w:val="CommentText"/>
    <w:link w:val="CommentSubjectChar"/>
    <w:uiPriority w:val="99"/>
    <w:semiHidden/>
    <w:unhideWhenUsed/>
    <w:rsid w:val="00E305C5"/>
    <w:rPr>
      <w:b/>
      <w:bCs/>
    </w:rPr>
  </w:style>
  <w:style w:type="character" w:customStyle="1" w:styleId="CommentSubjectChar">
    <w:name w:val="Comment Subject Char"/>
    <w:link w:val="CommentSubject"/>
    <w:uiPriority w:val="99"/>
    <w:semiHidden/>
    <w:rsid w:val="00E305C5"/>
    <w:rPr>
      <w:b/>
      <w:bCs/>
    </w:rPr>
  </w:style>
  <w:style w:type="character" w:customStyle="1" w:styleId="Heading4Char">
    <w:name w:val="Heading 4 Char"/>
    <w:link w:val="Heading4"/>
    <w:uiPriority w:val="9"/>
    <w:rsid w:val="0039716C"/>
    <w:rPr>
      <w:rFonts w:ascii="Calibri" w:eastAsia="Times New Roman" w:hAnsi="Calibri" w:cs="Times New Roman"/>
      <w:b/>
      <w:bCs/>
      <w:sz w:val="28"/>
      <w:szCs w:val="28"/>
    </w:rPr>
  </w:style>
  <w:style w:type="character" w:styleId="FollowedHyperlink">
    <w:name w:val="FollowedHyperlink"/>
    <w:uiPriority w:val="99"/>
    <w:semiHidden/>
    <w:unhideWhenUsed/>
    <w:rsid w:val="00F91FB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75047">
      <w:bodyDiv w:val="1"/>
      <w:marLeft w:val="0"/>
      <w:marRight w:val="0"/>
      <w:marTop w:val="0"/>
      <w:marBottom w:val="0"/>
      <w:divBdr>
        <w:top w:val="none" w:sz="0" w:space="0" w:color="auto"/>
        <w:left w:val="none" w:sz="0" w:space="0" w:color="auto"/>
        <w:bottom w:val="none" w:sz="0" w:space="0" w:color="auto"/>
        <w:right w:val="none" w:sz="0" w:space="0" w:color="auto"/>
      </w:divBdr>
    </w:div>
    <w:div w:id="1018971885">
      <w:bodyDiv w:val="1"/>
      <w:marLeft w:val="0"/>
      <w:marRight w:val="0"/>
      <w:marTop w:val="0"/>
      <w:marBottom w:val="0"/>
      <w:divBdr>
        <w:top w:val="none" w:sz="0" w:space="0" w:color="auto"/>
        <w:left w:val="none" w:sz="0" w:space="0" w:color="auto"/>
        <w:bottom w:val="none" w:sz="0" w:space="0" w:color="auto"/>
        <w:right w:val="none" w:sz="0" w:space="0" w:color="auto"/>
      </w:divBdr>
      <w:divsChild>
        <w:div w:id="215438746">
          <w:marLeft w:val="0"/>
          <w:marRight w:val="0"/>
          <w:marTop w:val="0"/>
          <w:marBottom w:val="0"/>
          <w:divBdr>
            <w:top w:val="none" w:sz="0" w:space="0" w:color="auto"/>
            <w:left w:val="none" w:sz="0" w:space="0" w:color="auto"/>
            <w:bottom w:val="none" w:sz="0" w:space="0" w:color="auto"/>
            <w:right w:val="none" w:sz="0" w:space="0" w:color="auto"/>
          </w:divBdr>
        </w:div>
        <w:div w:id="246812568">
          <w:marLeft w:val="0"/>
          <w:marRight w:val="0"/>
          <w:marTop w:val="0"/>
          <w:marBottom w:val="0"/>
          <w:divBdr>
            <w:top w:val="none" w:sz="0" w:space="0" w:color="auto"/>
            <w:left w:val="none" w:sz="0" w:space="0" w:color="auto"/>
            <w:bottom w:val="none" w:sz="0" w:space="0" w:color="auto"/>
            <w:right w:val="none" w:sz="0" w:space="0" w:color="auto"/>
          </w:divBdr>
        </w:div>
        <w:div w:id="315455984">
          <w:marLeft w:val="0"/>
          <w:marRight w:val="0"/>
          <w:marTop w:val="0"/>
          <w:marBottom w:val="0"/>
          <w:divBdr>
            <w:top w:val="none" w:sz="0" w:space="0" w:color="auto"/>
            <w:left w:val="none" w:sz="0" w:space="0" w:color="auto"/>
            <w:bottom w:val="none" w:sz="0" w:space="0" w:color="auto"/>
            <w:right w:val="none" w:sz="0" w:space="0" w:color="auto"/>
          </w:divBdr>
        </w:div>
        <w:div w:id="559749010">
          <w:marLeft w:val="0"/>
          <w:marRight w:val="0"/>
          <w:marTop w:val="0"/>
          <w:marBottom w:val="0"/>
          <w:divBdr>
            <w:top w:val="none" w:sz="0" w:space="0" w:color="auto"/>
            <w:left w:val="none" w:sz="0" w:space="0" w:color="auto"/>
            <w:bottom w:val="none" w:sz="0" w:space="0" w:color="auto"/>
            <w:right w:val="none" w:sz="0" w:space="0" w:color="auto"/>
          </w:divBdr>
        </w:div>
        <w:div w:id="593787634">
          <w:marLeft w:val="0"/>
          <w:marRight w:val="0"/>
          <w:marTop w:val="0"/>
          <w:marBottom w:val="0"/>
          <w:divBdr>
            <w:top w:val="none" w:sz="0" w:space="0" w:color="auto"/>
            <w:left w:val="none" w:sz="0" w:space="0" w:color="auto"/>
            <w:bottom w:val="none" w:sz="0" w:space="0" w:color="auto"/>
            <w:right w:val="none" w:sz="0" w:space="0" w:color="auto"/>
          </w:divBdr>
        </w:div>
        <w:div w:id="661347413">
          <w:marLeft w:val="0"/>
          <w:marRight w:val="0"/>
          <w:marTop w:val="0"/>
          <w:marBottom w:val="0"/>
          <w:divBdr>
            <w:top w:val="none" w:sz="0" w:space="0" w:color="auto"/>
            <w:left w:val="none" w:sz="0" w:space="0" w:color="auto"/>
            <w:bottom w:val="none" w:sz="0" w:space="0" w:color="auto"/>
            <w:right w:val="none" w:sz="0" w:space="0" w:color="auto"/>
          </w:divBdr>
        </w:div>
        <w:div w:id="1062295583">
          <w:marLeft w:val="0"/>
          <w:marRight w:val="0"/>
          <w:marTop w:val="0"/>
          <w:marBottom w:val="0"/>
          <w:divBdr>
            <w:top w:val="none" w:sz="0" w:space="0" w:color="auto"/>
            <w:left w:val="none" w:sz="0" w:space="0" w:color="auto"/>
            <w:bottom w:val="none" w:sz="0" w:space="0" w:color="auto"/>
            <w:right w:val="none" w:sz="0" w:space="0" w:color="auto"/>
          </w:divBdr>
        </w:div>
        <w:div w:id="1147355335">
          <w:marLeft w:val="0"/>
          <w:marRight w:val="0"/>
          <w:marTop w:val="0"/>
          <w:marBottom w:val="0"/>
          <w:divBdr>
            <w:top w:val="none" w:sz="0" w:space="0" w:color="auto"/>
            <w:left w:val="none" w:sz="0" w:space="0" w:color="auto"/>
            <w:bottom w:val="none" w:sz="0" w:space="0" w:color="auto"/>
            <w:right w:val="none" w:sz="0" w:space="0" w:color="auto"/>
          </w:divBdr>
        </w:div>
        <w:div w:id="1224683630">
          <w:marLeft w:val="0"/>
          <w:marRight w:val="0"/>
          <w:marTop w:val="0"/>
          <w:marBottom w:val="0"/>
          <w:divBdr>
            <w:top w:val="none" w:sz="0" w:space="0" w:color="auto"/>
            <w:left w:val="none" w:sz="0" w:space="0" w:color="auto"/>
            <w:bottom w:val="none" w:sz="0" w:space="0" w:color="auto"/>
            <w:right w:val="none" w:sz="0" w:space="0" w:color="auto"/>
          </w:divBdr>
        </w:div>
        <w:div w:id="1238318415">
          <w:marLeft w:val="0"/>
          <w:marRight w:val="0"/>
          <w:marTop w:val="0"/>
          <w:marBottom w:val="0"/>
          <w:divBdr>
            <w:top w:val="none" w:sz="0" w:space="0" w:color="auto"/>
            <w:left w:val="none" w:sz="0" w:space="0" w:color="auto"/>
            <w:bottom w:val="none" w:sz="0" w:space="0" w:color="auto"/>
            <w:right w:val="none" w:sz="0" w:space="0" w:color="auto"/>
          </w:divBdr>
        </w:div>
        <w:div w:id="1348404990">
          <w:marLeft w:val="0"/>
          <w:marRight w:val="0"/>
          <w:marTop w:val="0"/>
          <w:marBottom w:val="0"/>
          <w:divBdr>
            <w:top w:val="none" w:sz="0" w:space="0" w:color="auto"/>
            <w:left w:val="none" w:sz="0" w:space="0" w:color="auto"/>
            <w:bottom w:val="none" w:sz="0" w:space="0" w:color="auto"/>
            <w:right w:val="none" w:sz="0" w:space="0" w:color="auto"/>
          </w:divBdr>
        </w:div>
        <w:div w:id="1409569549">
          <w:marLeft w:val="0"/>
          <w:marRight w:val="0"/>
          <w:marTop w:val="0"/>
          <w:marBottom w:val="0"/>
          <w:divBdr>
            <w:top w:val="none" w:sz="0" w:space="0" w:color="auto"/>
            <w:left w:val="none" w:sz="0" w:space="0" w:color="auto"/>
            <w:bottom w:val="none" w:sz="0" w:space="0" w:color="auto"/>
            <w:right w:val="none" w:sz="0" w:space="0" w:color="auto"/>
          </w:divBdr>
        </w:div>
      </w:divsChild>
    </w:div>
    <w:div w:id="1102453097">
      <w:bodyDiv w:val="1"/>
      <w:marLeft w:val="0"/>
      <w:marRight w:val="0"/>
      <w:marTop w:val="0"/>
      <w:marBottom w:val="0"/>
      <w:divBdr>
        <w:top w:val="none" w:sz="0" w:space="0" w:color="auto"/>
        <w:left w:val="none" w:sz="0" w:space="0" w:color="auto"/>
        <w:bottom w:val="none" w:sz="0" w:space="0" w:color="auto"/>
        <w:right w:val="none" w:sz="0" w:space="0" w:color="auto"/>
      </w:divBdr>
    </w:div>
    <w:div w:id="1541824706">
      <w:bodyDiv w:val="1"/>
      <w:marLeft w:val="0"/>
      <w:marRight w:val="0"/>
      <w:marTop w:val="0"/>
      <w:marBottom w:val="0"/>
      <w:divBdr>
        <w:top w:val="none" w:sz="0" w:space="0" w:color="auto"/>
        <w:left w:val="none" w:sz="0" w:space="0" w:color="auto"/>
        <w:bottom w:val="none" w:sz="0" w:space="0" w:color="auto"/>
        <w:right w:val="none" w:sz="0" w:space="0" w:color="auto"/>
      </w:divBdr>
      <w:divsChild>
        <w:div w:id="495612898">
          <w:marLeft w:val="0"/>
          <w:marRight w:val="0"/>
          <w:marTop w:val="0"/>
          <w:marBottom w:val="0"/>
          <w:divBdr>
            <w:top w:val="none" w:sz="0" w:space="0" w:color="auto"/>
            <w:left w:val="none" w:sz="0" w:space="0" w:color="auto"/>
            <w:bottom w:val="none" w:sz="0" w:space="0" w:color="auto"/>
            <w:right w:val="none" w:sz="0" w:space="0" w:color="auto"/>
          </w:divBdr>
        </w:div>
        <w:div w:id="789593368">
          <w:marLeft w:val="0"/>
          <w:marRight w:val="0"/>
          <w:marTop w:val="0"/>
          <w:marBottom w:val="0"/>
          <w:divBdr>
            <w:top w:val="none" w:sz="0" w:space="0" w:color="auto"/>
            <w:left w:val="none" w:sz="0" w:space="0" w:color="auto"/>
            <w:bottom w:val="none" w:sz="0" w:space="0" w:color="auto"/>
            <w:right w:val="none" w:sz="0" w:space="0" w:color="auto"/>
          </w:divBdr>
        </w:div>
        <w:div w:id="836306312">
          <w:marLeft w:val="0"/>
          <w:marRight w:val="0"/>
          <w:marTop w:val="0"/>
          <w:marBottom w:val="0"/>
          <w:divBdr>
            <w:top w:val="none" w:sz="0" w:space="0" w:color="auto"/>
            <w:left w:val="none" w:sz="0" w:space="0" w:color="auto"/>
            <w:bottom w:val="none" w:sz="0" w:space="0" w:color="auto"/>
            <w:right w:val="none" w:sz="0" w:space="0" w:color="auto"/>
          </w:divBdr>
        </w:div>
        <w:div w:id="934216948">
          <w:marLeft w:val="0"/>
          <w:marRight w:val="0"/>
          <w:marTop w:val="0"/>
          <w:marBottom w:val="0"/>
          <w:divBdr>
            <w:top w:val="none" w:sz="0" w:space="0" w:color="auto"/>
            <w:left w:val="none" w:sz="0" w:space="0" w:color="auto"/>
            <w:bottom w:val="none" w:sz="0" w:space="0" w:color="auto"/>
            <w:right w:val="none" w:sz="0" w:space="0" w:color="auto"/>
          </w:divBdr>
        </w:div>
        <w:div w:id="1253703703">
          <w:marLeft w:val="0"/>
          <w:marRight w:val="0"/>
          <w:marTop w:val="0"/>
          <w:marBottom w:val="0"/>
          <w:divBdr>
            <w:top w:val="none" w:sz="0" w:space="0" w:color="auto"/>
            <w:left w:val="none" w:sz="0" w:space="0" w:color="auto"/>
            <w:bottom w:val="none" w:sz="0" w:space="0" w:color="auto"/>
            <w:right w:val="none" w:sz="0" w:space="0" w:color="auto"/>
          </w:divBdr>
        </w:div>
        <w:div w:id="1524318251">
          <w:marLeft w:val="0"/>
          <w:marRight w:val="0"/>
          <w:marTop w:val="0"/>
          <w:marBottom w:val="0"/>
          <w:divBdr>
            <w:top w:val="none" w:sz="0" w:space="0" w:color="auto"/>
            <w:left w:val="none" w:sz="0" w:space="0" w:color="auto"/>
            <w:bottom w:val="none" w:sz="0" w:space="0" w:color="auto"/>
            <w:right w:val="none" w:sz="0" w:space="0" w:color="auto"/>
          </w:divBdr>
        </w:div>
        <w:div w:id="1992633398">
          <w:marLeft w:val="0"/>
          <w:marRight w:val="0"/>
          <w:marTop w:val="0"/>
          <w:marBottom w:val="0"/>
          <w:divBdr>
            <w:top w:val="none" w:sz="0" w:space="0" w:color="auto"/>
            <w:left w:val="none" w:sz="0" w:space="0" w:color="auto"/>
            <w:bottom w:val="none" w:sz="0" w:space="0" w:color="auto"/>
            <w:right w:val="none" w:sz="0" w:space="0" w:color="auto"/>
          </w:divBdr>
        </w:div>
        <w:div w:id="2010522391">
          <w:marLeft w:val="0"/>
          <w:marRight w:val="0"/>
          <w:marTop w:val="0"/>
          <w:marBottom w:val="0"/>
          <w:divBdr>
            <w:top w:val="none" w:sz="0" w:space="0" w:color="auto"/>
            <w:left w:val="none" w:sz="0" w:space="0" w:color="auto"/>
            <w:bottom w:val="none" w:sz="0" w:space="0" w:color="auto"/>
            <w:right w:val="none" w:sz="0" w:space="0" w:color="auto"/>
          </w:divBdr>
        </w:div>
        <w:div w:id="2110471053">
          <w:marLeft w:val="0"/>
          <w:marRight w:val="0"/>
          <w:marTop w:val="0"/>
          <w:marBottom w:val="0"/>
          <w:divBdr>
            <w:top w:val="none" w:sz="0" w:space="0" w:color="auto"/>
            <w:left w:val="none" w:sz="0" w:space="0" w:color="auto"/>
            <w:bottom w:val="none" w:sz="0" w:space="0" w:color="auto"/>
            <w:right w:val="none" w:sz="0" w:space="0" w:color="auto"/>
          </w:divBdr>
        </w:div>
      </w:divsChild>
    </w:div>
    <w:div w:id="19177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cam.wgbh.org/experience_learn/educational_media/stemdx" TargetMode="External"/><Relationship Id="rId18" Type="http://schemas.openxmlformats.org/officeDocument/2006/relationships/hyperlink" Target="http://www.nwadacente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12142</CharactersWithSpaces>
  <SharedDoc>false</SharedDoc>
  <HLinks>
    <vt:vector size="42" baseType="variant">
      <vt:variant>
        <vt:i4>3014775</vt:i4>
      </vt:variant>
      <vt:variant>
        <vt:i4>18</vt:i4>
      </vt:variant>
      <vt:variant>
        <vt:i4>0</vt:i4>
      </vt:variant>
      <vt:variant>
        <vt:i4>5</vt:i4>
      </vt:variant>
      <vt:variant>
        <vt:lpwstr>http://www.nwadacenter.org/</vt:lpwstr>
      </vt:variant>
      <vt:variant>
        <vt:lpwstr/>
      </vt:variant>
      <vt:variant>
        <vt:i4>3014775</vt:i4>
      </vt:variant>
      <vt:variant>
        <vt:i4>12</vt:i4>
      </vt:variant>
      <vt:variant>
        <vt:i4>0</vt:i4>
      </vt:variant>
      <vt:variant>
        <vt:i4>5</vt:i4>
      </vt:variant>
      <vt:variant>
        <vt:lpwstr>http://www.nwadacenter.org/</vt:lpwstr>
      </vt:variant>
      <vt:variant>
        <vt:lpwstr/>
      </vt:variant>
      <vt:variant>
        <vt:i4>851993</vt:i4>
      </vt:variant>
      <vt:variant>
        <vt:i4>9</vt:i4>
      </vt:variant>
      <vt:variant>
        <vt:i4>0</vt:i4>
      </vt:variant>
      <vt:variant>
        <vt:i4>5</vt:i4>
      </vt:variant>
      <vt:variant>
        <vt:lpwstr>http://www.hollistonfire.com/pdf files/NFPA 72 - 1999 Edition.pdf</vt:lpwstr>
      </vt:variant>
      <vt:variant>
        <vt:lpwstr/>
      </vt:variant>
      <vt:variant>
        <vt:i4>5242890</vt:i4>
      </vt:variant>
      <vt:variant>
        <vt:i4>6</vt:i4>
      </vt:variant>
      <vt:variant>
        <vt:i4>0</vt:i4>
      </vt:variant>
      <vt:variant>
        <vt:i4>5</vt:i4>
      </vt:variant>
      <vt:variant>
        <vt:lpwstr>http://www.gargoylesecurity.com/004/nfpa.72.2002.pdf</vt:lpwstr>
      </vt:variant>
      <vt:variant>
        <vt:lpwstr/>
      </vt:variant>
      <vt:variant>
        <vt:i4>7274557</vt:i4>
      </vt:variant>
      <vt:variant>
        <vt:i4>3</vt:i4>
      </vt:variant>
      <vt:variant>
        <vt:i4>0</vt:i4>
      </vt:variant>
      <vt:variant>
        <vt:i4>5</vt:i4>
      </vt:variant>
      <vt:variant>
        <vt:lpwstr>https://www.ada.gov/regs2010/2010ADAStandards/2010ADAstandards.htm</vt:lpwstr>
      </vt:variant>
      <vt:variant>
        <vt:lpwstr>Alarm</vt:lpwstr>
      </vt:variant>
      <vt:variant>
        <vt:i4>327717</vt:i4>
      </vt:variant>
      <vt:variant>
        <vt:i4>0</vt:i4>
      </vt:variant>
      <vt:variant>
        <vt:i4>0</vt:i4>
      </vt:variant>
      <vt:variant>
        <vt:i4>5</vt:i4>
      </vt:variant>
      <vt:variant>
        <vt:lpwstr>https://www.hud.gov/program_offices/fair_housing_equal_opp/fair_housing_act_overview</vt:lpwstr>
      </vt:variant>
      <vt:variant>
        <vt:lpwstr/>
      </vt:variant>
      <vt:variant>
        <vt:i4>3145837</vt:i4>
      </vt:variant>
      <vt:variant>
        <vt:i4>-1</vt:i4>
      </vt:variant>
      <vt:variant>
        <vt:i4>1118</vt:i4>
      </vt:variant>
      <vt:variant>
        <vt:i4>1</vt:i4>
      </vt:variant>
      <vt:variant>
        <vt:lpwstr>https://cdn.shopify.com/s/files/1/2534/1274/products/200-0000-2-1_4314a46c-baf2-4c5f-ab40-69ee09c64eb1_x700.jpg?v=1521059538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Fleming;Miranda N. Levy</dc:creator>
  <cp:keywords/>
  <dc:description/>
  <cp:lastModifiedBy>mtoy</cp:lastModifiedBy>
  <cp:revision>8</cp:revision>
  <cp:lastPrinted>2019-01-16T00:14:00Z</cp:lastPrinted>
  <dcterms:created xsi:type="dcterms:W3CDTF">2019-01-15T23:24:00Z</dcterms:created>
  <dcterms:modified xsi:type="dcterms:W3CDTF">2019-01-16T00:27:00Z</dcterms:modified>
</cp:coreProperties>
</file>